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573" w:rsidRPr="002F76C9" w:rsidRDefault="008D0573" w:rsidP="002F76C9">
      <w:pPr>
        <w:spacing w:before="100" w:beforeAutospacing="1" w:after="100" w:afterAutospacing="1" w:line="360" w:lineRule="auto"/>
        <w:jc w:val="center"/>
        <w:rPr>
          <w:rFonts w:asciiTheme="majorBidi" w:eastAsia="Times New Roman" w:hAnsiTheme="majorBidi" w:cstheme="majorBidi"/>
          <w:b/>
          <w:bCs/>
          <w:color w:val="000000"/>
          <w:sz w:val="28"/>
          <w:szCs w:val="28"/>
          <w:lang w:eastAsia="fr-FR"/>
        </w:rPr>
      </w:pPr>
      <w:r w:rsidRPr="002F76C9">
        <w:rPr>
          <w:rFonts w:asciiTheme="majorBidi" w:eastAsia="Times New Roman" w:hAnsiTheme="majorBidi" w:cstheme="majorBidi"/>
          <w:b/>
          <w:bCs/>
          <w:color w:val="000000"/>
          <w:sz w:val="28"/>
          <w:szCs w:val="28"/>
          <w:lang w:eastAsia="fr-FR"/>
        </w:rPr>
        <w:t>Chapitre VI : La dégradation du chlore dans l’eau :</w:t>
      </w:r>
    </w:p>
    <w:p w:rsidR="008D0573" w:rsidRPr="008D0573" w:rsidRDefault="003B0447" w:rsidP="00FE57B3">
      <w:pPr>
        <w:spacing w:before="100" w:beforeAutospacing="1" w:after="100" w:afterAutospacing="1" w:line="360" w:lineRule="auto"/>
        <w:rPr>
          <w:rFonts w:asciiTheme="majorBidi" w:eastAsia="Times New Roman" w:hAnsiTheme="majorBidi" w:cstheme="majorBidi"/>
          <w:b/>
          <w:bCs/>
          <w:color w:val="000000"/>
          <w:sz w:val="24"/>
          <w:szCs w:val="24"/>
          <w:lang w:eastAsia="fr-FR"/>
        </w:rPr>
      </w:pPr>
      <w:r>
        <w:rPr>
          <w:rFonts w:asciiTheme="majorBidi" w:eastAsia="Times New Roman" w:hAnsiTheme="majorBidi" w:cstheme="majorBidi"/>
          <w:b/>
          <w:bCs/>
          <w:color w:val="000000"/>
          <w:sz w:val="24"/>
          <w:szCs w:val="24"/>
          <w:lang w:eastAsia="fr-FR"/>
        </w:rPr>
        <w:t>Processus et approches de modé</w:t>
      </w:r>
      <w:r w:rsidRPr="008D0573">
        <w:rPr>
          <w:rFonts w:asciiTheme="majorBidi" w:eastAsia="Times New Roman" w:hAnsiTheme="majorBidi" w:cstheme="majorBidi"/>
          <w:b/>
          <w:bCs/>
          <w:color w:val="000000"/>
          <w:sz w:val="24"/>
          <w:szCs w:val="24"/>
          <w:lang w:eastAsia="fr-FR"/>
        </w:rPr>
        <w:t>lisation</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La qualité d'eau fournie par un réseau d'eau potable dépend directement de sa concentration en chlore résiduel libre. Transporté par l'eau dans le réseau, le chlore réagit avec la matière organique pouvant y être présente pour assurer une bonne désinfection. La modélisation du chlore est la première cause du développement des modèles de qualité d'eau potable. C'est pourquoi, un grand nombre de recherches essayent de comprendre son mécanisme pour mieux modéliser cette substance dans les systèmes hydraulique. Dans ce contexte, dans ce chapitre, on essaye de présenter un aperçu sur la cinétique chimique de la réaction du chlore dans l'eau véhiculée dans les réseaux d'eau potables ainsi qu'un certain nombre de méthodes numériques pour connaître sa distribution au sein de ces réseaux. Ce chapitre commence par une synthèse des aspects théoriques et bibliographique de la modélisation du chlore résiduel libre dans l'eau au niveau des réseaux sous pression est présenté. Il s'achève par une description de l'algorithme de simulation de qualité du logiciel EPANET2 basé sur l'algorithme de transport de Lagrange après avoir exposer les équations régissant l'évolution de la concentration du chlore résiduel libre ..</w:t>
      </w:r>
    </w:p>
    <w:p w:rsidR="008D0573" w:rsidRDefault="008D0573" w:rsidP="00FE57B3">
      <w:pPr>
        <w:spacing w:before="100" w:beforeAutospacing="1" w:after="100" w:afterAutospacing="1" w:line="360" w:lineRule="auto"/>
        <w:rPr>
          <w:rFonts w:asciiTheme="majorBidi" w:eastAsia="Times New Roman" w:hAnsiTheme="majorBidi" w:cstheme="majorBidi"/>
          <w:b/>
          <w:bCs/>
          <w:color w:val="000000"/>
          <w:sz w:val="24"/>
          <w:szCs w:val="24"/>
          <w:lang w:eastAsia="fr-FR"/>
        </w:rPr>
      </w:pPr>
      <w:bookmarkStart w:id="0" w:name="toc12"/>
      <w:bookmarkEnd w:id="0"/>
      <w:r w:rsidRPr="008D0573">
        <w:rPr>
          <w:rFonts w:asciiTheme="majorBidi" w:eastAsia="Times New Roman" w:hAnsiTheme="majorBidi" w:cstheme="majorBidi"/>
          <w:b/>
          <w:bCs/>
          <w:color w:val="000000"/>
          <w:sz w:val="24"/>
          <w:szCs w:val="24"/>
          <w:lang w:eastAsia="fr-FR"/>
        </w:rPr>
        <w:t>VI.1. Généralités</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b/>
          <w:bCs/>
          <w:color w:val="000000"/>
          <w:sz w:val="24"/>
          <w:szCs w:val="24"/>
          <w:lang w:eastAsia="fr-FR"/>
        </w:rPr>
      </w:pPr>
      <w:r w:rsidRPr="008D0573">
        <w:rPr>
          <w:rFonts w:asciiTheme="majorBidi" w:eastAsia="Times New Roman" w:hAnsiTheme="majorBidi" w:cstheme="majorBidi"/>
          <w:color w:val="000000"/>
          <w:sz w:val="24"/>
          <w:szCs w:val="24"/>
          <w:lang w:eastAsia="fr-FR"/>
        </w:rPr>
        <w:t>La qualité d'eau est un paramètre important dans la gestion des systèmes d'adduction d'eau potable. Elle devient même très importante lorsque l'eau potable provient de sources de qualités différentes. De même lorsqu'on se trouve devant une pollution partielle de la ressource ; il s'agit alors de protéger rapidement l'usager en suivant l'évolution de la qualité d'eau dans le temps et dans l'espace. Un tel suivi constitue un défi pour les gestionnaires des réseaux d'eau potable car il nécessite une maîtrise totale de l'hydraulique et de la qualité.</w:t>
      </w:r>
    </w:p>
    <w:p w:rsid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La difficulté de la gestion de la qualité d'eau sur les réseaux d'eau potable a conduit au développement de modèles de simulations décrivant les lois de réaction de transport des polluants ou désinfectants. Il est à noter que la validité des résultats obtenus à l'aide de ces modèles dépendra en partie de la fiabilité hydraulique donc de la finesse de son calage. La modélisation des phénomènes liés à la qualité d'eau nécessite une connaissance approfondie des processus chimique dont </w:t>
      </w:r>
      <w:r w:rsidR="002F76C9" w:rsidRPr="008D0573">
        <w:rPr>
          <w:rFonts w:asciiTheme="majorBidi" w:eastAsia="Times New Roman" w:hAnsiTheme="majorBidi" w:cstheme="majorBidi"/>
          <w:color w:val="000000"/>
          <w:sz w:val="24"/>
          <w:szCs w:val="24"/>
          <w:lang w:eastAsia="fr-FR"/>
        </w:rPr>
        <w:t>ci-après</w:t>
      </w:r>
      <w:r w:rsidRPr="008D0573">
        <w:rPr>
          <w:rFonts w:asciiTheme="majorBidi" w:eastAsia="Times New Roman" w:hAnsiTheme="majorBidi" w:cstheme="majorBidi"/>
          <w:color w:val="000000"/>
          <w:sz w:val="24"/>
          <w:szCs w:val="24"/>
          <w:lang w:eastAsia="fr-FR"/>
        </w:rPr>
        <w:t xml:space="preserve"> les principaux processus</w:t>
      </w:r>
      <w:r w:rsidR="004371F0">
        <w:rPr>
          <w:rFonts w:asciiTheme="majorBidi" w:eastAsia="Times New Roman" w:hAnsiTheme="majorBidi" w:cstheme="majorBidi"/>
          <w:color w:val="000000"/>
          <w:sz w:val="24"/>
          <w:szCs w:val="24"/>
          <w:lang w:eastAsia="fr-FR"/>
        </w:rPr>
        <w:t>.</w:t>
      </w:r>
    </w:p>
    <w:p w:rsidR="002F76C9" w:rsidRPr="004371F0" w:rsidRDefault="002F76C9"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p>
    <w:p w:rsidR="008D0573" w:rsidRPr="008D0573" w:rsidRDefault="008D0573" w:rsidP="00FE57B3">
      <w:pPr>
        <w:spacing w:before="100" w:beforeAutospacing="1" w:after="100" w:afterAutospacing="1" w:line="360" w:lineRule="auto"/>
        <w:rPr>
          <w:rFonts w:asciiTheme="majorBidi" w:eastAsia="Times New Roman" w:hAnsiTheme="majorBidi" w:cstheme="majorBidi"/>
          <w:b/>
          <w:bCs/>
          <w:color w:val="000000"/>
          <w:sz w:val="24"/>
          <w:szCs w:val="24"/>
          <w:lang w:eastAsia="fr-FR"/>
        </w:rPr>
      </w:pPr>
      <w:bookmarkStart w:id="1" w:name="toc14"/>
      <w:bookmarkEnd w:id="1"/>
      <w:r w:rsidRPr="008D0573">
        <w:rPr>
          <w:rFonts w:asciiTheme="majorBidi" w:eastAsia="Times New Roman" w:hAnsiTheme="majorBidi" w:cstheme="majorBidi"/>
          <w:b/>
          <w:bCs/>
          <w:color w:val="000000"/>
          <w:sz w:val="24"/>
          <w:szCs w:val="24"/>
          <w:lang w:eastAsia="fr-FR"/>
        </w:rPr>
        <w:lastRenderedPageBreak/>
        <w:t>V</w:t>
      </w:r>
      <w:r w:rsidR="004D1648">
        <w:rPr>
          <w:rFonts w:asciiTheme="majorBidi" w:eastAsia="Times New Roman" w:hAnsiTheme="majorBidi" w:cstheme="majorBidi"/>
          <w:b/>
          <w:bCs/>
          <w:color w:val="000000"/>
          <w:sz w:val="24"/>
          <w:szCs w:val="24"/>
          <w:lang w:eastAsia="fr-FR"/>
        </w:rPr>
        <w:t>I</w:t>
      </w:r>
      <w:r w:rsidRPr="008D0573">
        <w:rPr>
          <w:rFonts w:asciiTheme="majorBidi" w:eastAsia="Times New Roman" w:hAnsiTheme="majorBidi" w:cstheme="majorBidi"/>
          <w:b/>
          <w:bCs/>
          <w:color w:val="000000"/>
          <w:sz w:val="24"/>
          <w:szCs w:val="24"/>
          <w:lang w:eastAsia="fr-FR"/>
        </w:rPr>
        <w:t>.1.1.mélange aux nœuds</w:t>
      </w:r>
    </w:p>
    <w:p w:rsidR="008D0573" w:rsidRPr="008D0573" w:rsidRDefault="008D0573" w:rsidP="00FE57B3">
      <w:pPr>
        <w:spacing w:before="100" w:beforeAutospacing="1" w:after="100" w:afterAutospacing="1" w:line="360" w:lineRule="auto"/>
        <w:rPr>
          <w:rFonts w:asciiTheme="majorBidi" w:eastAsia="Times New Roman" w:hAnsiTheme="majorBidi" w:cstheme="majorBidi"/>
          <w:b/>
          <w:bCs/>
          <w:color w:val="000000"/>
          <w:sz w:val="24"/>
          <w:szCs w:val="24"/>
          <w:lang w:eastAsia="fr-FR"/>
        </w:rPr>
      </w:pPr>
      <w:r w:rsidRPr="008D0573">
        <w:rPr>
          <w:rFonts w:asciiTheme="majorBidi" w:eastAsia="Times New Roman" w:hAnsiTheme="majorBidi" w:cstheme="majorBidi"/>
          <w:b/>
          <w:bCs/>
          <w:color w:val="000000"/>
          <w:sz w:val="24"/>
          <w:szCs w:val="24"/>
          <w:lang w:eastAsia="fr-FR"/>
        </w:rPr>
        <w:t>V</w:t>
      </w:r>
      <w:r w:rsidR="004D1648">
        <w:rPr>
          <w:rFonts w:asciiTheme="majorBidi" w:eastAsia="Times New Roman" w:hAnsiTheme="majorBidi" w:cstheme="majorBidi"/>
          <w:b/>
          <w:bCs/>
          <w:color w:val="000000"/>
          <w:sz w:val="24"/>
          <w:szCs w:val="24"/>
          <w:lang w:eastAsia="fr-FR"/>
        </w:rPr>
        <w:t>I</w:t>
      </w:r>
      <w:r w:rsidRPr="008D0573">
        <w:rPr>
          <w:rFonts w:asciiTheme="majorBidi" w:eastAsia="Times New Roman" w:hAnsiTheme="majorBidi" w:cstheme="majorBidi"/>
          <w:b/>
          <w:bCs/>
          <w:color w:val="000000"/>
          <w:sz w:val="24"/>
          <w:szCs w:val="24"/>
          <w:lang w:eastAsia="fr-FR"/>
        </w:rPr>
        <w:t>.1.1.1.</w:t>
      </w:r>
      <w:r w:rsidR="004D1648" w:rsidRPr="008D0573">
        <w:rPr>
          <w:rFonts w:asciiTheme="majorBidi" w:eastAsia="Times New Roman" w:hAnsiTheme="majorBidi" w:cstheme="majorBidi"/>
          <w:b/>
          <w:bCs/>
          <w:color w:val="000000"/>
          <w:sz w:val="24"/>
          <w:szCs w:val="24"/>
          <w:lang w:eastAsia="fr-FR"/>
        </w:rPr>
        <w:t>Nœud</w:t>
      </w:r>
      <w:r w:rsidRPr="008D0573">
        <w:rPr>
          <w:rFonts w:asciiTheme="majorBidi" w:eastAsia="Times New Roman" w:hAnsiTheme="majorBidi" w:cstheme="majorBidi"/>
          <w:b/>
          <w:bCs/>
          <w:color w:val="000000"/>
          <w:sz w:val="24"/>
          <w:szCs w:val="24"/>
          <w:lang w:eastAsia="fr-FR"/>
        </w:rPr>
        <w:t xml:space="preserve"> sans injection de constituant</w:t>
      </w:r>
    </w:p>
    <w:p w:rsidR="004D1648"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Aux nœuds de jonction dans un réseau de conduite, la qualité d'eau change à cause de l'injection et la dilution. La conservation de la masse est appliquée aux nœuds pour déterminer l'effet d'associer le débit avec différentes concentrations de constituants. </w:t>
      </w:r>
    </w:p>
    <w:p w:rsidR="004D1648"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Un mélange complet et total est supposé se produire dans la conduite résultant de l'uniformité des concentrations </w:t>
      </w:r>
      <w:r w:rsidR="00745B51" w:rsidRPr="008D0573">
        <w:rPr>
          <w:rFonts w:asciiTheme="majorBidi" w:eastAsia="Times New Roman" w:hAnsiTheme="majorBidi" w:cstheme="majorBidi"/>
          <w:color w:val="000000"/>
          <w:sz w:val="24"/>
          <w:szCs w:val="24"/>
          <w:lang w:eastAsia="fr-FR"/>
        </w:rPr>
        <w:t>au-delà</w:t>
      </w:r>
      <w:r w:rsidRPr="008D0573">
        <w:rPr>
          <w:rFonts w:asciiTheme="majorBidi" w:eastAsia="Times New Roman" w:hAnsiTheme="majorBidi" w:cstheme="majorBidi"/>
          <w:color w:val="000000"/>
          <w:sz w:val="24"/>
          <w:szCs w:val="24"/>
          <w:lang w:eastAsia="fr-FR"/>
        </w:rPr>
        <w:t xml:space="preserve"> de la section aval de la conduite. </w:t>
      </w:r>
      <w:r w:rsidR="00745B51" w:rsidRPr="008D0573">
        <w:rPr>
          <w:rFonts w:asciiTheme="majorBidi" w:eastAsia="Times New Roman" w:hAnsiTheme="majorBidi" w:cstheme="majorBidi"/>
          <w:color w:val="000000"/>
          <w:sz w:val="24"/>
          <w:szCs w:val="24"/>
          <w:lang w:eastAsia="fr-FR"/>
        </w:rPr>
        <w:t>Dès</w:t>
      </w:r>
      <w:r w:rsidRPr="008D0573">
        <w:rPr>
          <w:rFonts w:asciiTheme="majorBidi" w:eastAsia="Times New Roman" w:hAnsiTheme="majorBidi" w:cstheme="majorBidi"/>
          <w:color w:val="000000"/>
          <w:sz w:val="24"/>
          <w:szCs w:val="24"/>
          <w:lang w:eastAsia="fr-FR"/>
        </w:rPr>
        <w:t xml:space="preserve"> qu'un </w:t>
      </w:r>
      <w:r w:rsidR="004D1648"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 xml:space="preserve"> ne peut stocker d'eau, la masse du constituant au </w:t>
      </w:r>
      <w:r w:rsidR="004D1648"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 xml:space="preserve"> est </w:t>
      </w:r>
      <w:r w:rsidR="004D1648" w:rsidRPr="008D0573">
        <w:rPr>
          <w:rFonts w:asciiTheme="majorBidi" w:eastAsia="Times New Roman" w:hAnsiTheme="majorBidi" w:cstheme="majorBidi"/>
          <w:color w:val="000000"/>
          <w:sz w:val="24"/>
          <w:szCs w:val="24"/>
          <w:lang w:eastAsia="fr-FR"/>
        </w:rPr>
        <w:t>constante.</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Aussi, </w:t>
      </w:r>
      <w:r w:rsidR="00745B51" w:rsidRPr="008D0573">
        <w:rPr>
          <w:rFonts w:asciiTheme="majorBidi" w:eastAsia="Times New Roman" w:hAnsiTheme="majorBidi" w:cstheme="majorBidi"/>
          <w:color w:val="000000"/>
          <w:sz w:val="24"/>
          <w:szCs w:val="24"/>
          <w:lang w:eastAsia="fr-FR"/>
        </w:rPr>
        <w:t>dès</w:t>
      </w:r>
      <w:r w:rsidRPr="008D0573">
        <w:rPr>
          <w:rFonts w:asciiTheme="majorBidi" w:eastAsia="Times New Roman" w:hAnsiTheme="majorBidi" w:cstheme="majorBidi"/>
          <w:color w:val="000000"/>
          <w:sz w:val="24"/>
          <w:szCs w:val="24"/>
          <w:lang w:eastAsia="fr-FR"/>
        </w:rPr>
        <w:t xml:space="preserve"> que les longueurs de conduites au </w:t>
      </w:r>
      <w:r w:rsidR="004D1648"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 xml:space="preserve"> sont très petites, il n'y a pas de temps de séjour au </w:t>
      </w:r>
      <w:r w:rsidR="004D1648"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 xml:space="preserve">, pour cela il n'y a ni dégradation ni croissance du constituant qui peut se produire. Pour une simple jonction, il n'y a pas de constituant demandé en ce </w:t>
      </w:r>
      <w:r w:rsidR="004D1648"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 xml:space="preserve">. </w:t>
      </w:r>
    </w:p>
    <w:p w:rsidR="004D1648" w:rsidRPr="004D1648" w:rsidRDefault="004D1648" w:rsidP="00FE57B3">
      <w:pPr>
        <w:pStyle w:val="NormalWeb"/>
        <w:spacing w:line="360" w:lineRule="auto"/>
        <w:rPr>
          <w:rFonts w:asciiTheme="majorBidi" w:hAnsiTheme="majorBidi" w:cstheme="majorBidi"/>
          <w:b/>
          <w:bCs/>
          <w:color w:val="000000"/>
        </w:rPr>
      </w:pPr>
      <w:bookmarkStart w:id="2" w:name="toc17"/>
      <w:bookmarkEnd w:id="2"/>
      <w:r w:rsidRPr="004D1648">
        <w:rPr>
          <w:rFonts w:asciiTheme="majorBidi" w:hAnsiTheme="majorBidi" w:cstheme="majorBidi"/>
          <w:b/>
          <w:bCs/>
          <w:color w:val="000000"/>
        </w:rPr>
        <w:t>V</w:t>
      </w:r>
      <w:r>
        <w:rPr>
          <w:rFonts w:asciiTheme="majorBidi" w:hAnsiTheme="majorBidi" w:cstheme="majorBidi"/>
          <w:b/>
          <w:bCs/>
          <w:color w:val="000000"/>
        </w:rPr>
        <w:t>I</w:t>
      </w:r>
      <w:r w:rsidRPr="004D1648">
        <w:rPr>
          <w:rFonts w:asciiTheme="majorBidi" w:hAnsiTheme="majorBidi" w:cstheme="majorBidi"/>
          <w:b/>
          <w:bCs/>
          <w:color w:val="000000"/>
        </w:rPr>
        <w:t>.1.2.les processus de transport dans un fluide</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 xml:space="preserve">Le transport, au sein d'un fluide, d'une entité se fait selon cinq processus : l'advection, la diffusion moléculaire, la diffusion turbulente, la dispersion et la radiation. La radiation est limitée au transport d'énergie par les ondes électromagnétiques. Ce mécanisme reste toujours négligé par les modèles de transport dans les conduites d'eau. Au contraire, l'advection est considérée comme le mécanisme dominant parmi ces processus. La diffusion moléculaire et la diffusion turbulente sont négligées dans les réseaux d'eau potable </w:t>
      </w:r>
      <w:r w:rsidR="00745B51" w:rsidRPr="008D0573">
        <w:rPr>
          <w:rFonts w:asciiTheme="majorBidi" w:hAnsiTheme="majorBidi" w:cstheme="majorBidi"/>
          <w:color w:val="000000"/>
        </w:rPr>
        <w:t>dès</w:t>
      </w:r>
      <w:r w:rsidRPr="008D0573">
        <w:rPr>
          <w:rFonts w:asciiTheme="majorBidi" w:hAnsiTheme="majorBidi" w:cstheme="majorBidi"/>
          <w:color w:val="000000"/>
        </w:rPr>
        <w:t xml:space="preserve"> que l'écoulement est généralement turbulent.</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 xml:space="preserve">Au niveau des modèles informatiques, il existe deux familles. Une première famille qui néglige l'effet du phénomène de dispersion sur les résultats, tel </w:t>
      </w:r>
      <w:r w:rsidR="003B0447" w:rsidRPr="008D0573">
        <w:rPr>
          <w:rFonts w:asciiTheme="majorBidi" w:hAnsiTheme="majorBidi" w:cstheme="majorBidi"/>
          <w:color w:val="000000"/>
        </w:rPr>
        <w:t>qu’EPANET2</w:t>
      </w:r>
      <w:r w:rsidRPr="008D0573">
        <w:rPr>
          <w:rFonts w:asciiTheme="majorBidi" w:hAnsiTheme="majorBidi" w:cstheme="majorBidi"/>
          <w:color w:val="000000"/>
        </w:rPr>
        <w:t xml:space="preserve"> (</w:t>
      </w:r>
      <w:proofErr w:type="spellStart"/>
      <w:r w:rsidRPr="008D0573">
        <w:rPr>
          <w:rFonts w:asciiTheme="majorBidi" w:hAnsiTheme="majorBidi" w:cstheme="majorBidi"/>
          <w:color w:val="000000"/>
        </w:rPr>
        <w:t>Rossman</w:t>
      </w:r>
      <w:proofErr w:type="spellEnd"/>
      <w:r w:rsidRPr="008D0573">
        <w:rPr>
          <w:rFonts w:asciiTheme="majorBidi" w:hAnsiTheme="majorBidi" w:cstheme="majorBidi"/>
          <w:color w:val="000000"/>
        </w:rPr>
        <w:t>, 2000) et une seconde famille qui tient compte de ce phénomène (</w:t>
      </w:r>
      <w:proofErr w:type="spellStart"/>
      <w:r w:rsidRPr="008D0573">
        <w:rPr>
          <w:rFonts w:asciiTheme="majorBidi" w:hAnsiTheme="majorBidi" w:cstheme="majorBidi"/>
          <w:color w:val="000000"/>
        </w:rPr>
        <w:t>Tzatchkov</w:t>
      </w:r>
      <w:proofErr w:type="spellEnd"/>
      <w:r w:rsidRPr="008D0573">
        <w:rPr>
          <w:rFonts w:asciiTheme="majorBidi" w:hAnsiTheme="majorBidi" w:cstheme="majorBidi"/>
          <w:color w:val="000000"/>
        </w:rPr>
        <w:t>, 2003). Pour les réseaux d'adduction d'eau potable, le logiciel EPANET2 est préconisé (</w:t>
      </w:r>
      <w:proofErr w:type="spellStart"/>
      <w:r w:rsidRPr="008D0573">
        <w:rPr>
          <w:rFonts w:asciiTheme="majorBidi" w:hAnsiTheme="majorBidi" w:cstheme="majorBidi"/>
          <w:color w:val="000000"/>
        </w:rPr>
        <w:t>Tzatchkov</w:t>
      </w:r>
      <w:proofErr w:type="spellEnd"/>
      <w:r w:rsidRPr="008D0573">
        <w:rPr>
          <w:rFonts w:asciiTheme="majorBidi" w:hAnsiTheme="majorBidi" w:cstheme="majorBidi"/>
          <w:color w:val="000000"/>
        </w:rPr>
        <w:t xml:space="preserve">, 2003). En effet, la négligence du phénomène de dispersion par le modèle EPANET2 n'a pas d'effets sur les résultats vu que ces réseaux sont le </w:t>
      </w:r>
      <w:r w:rsidR="004D1648" w:rsidRPr="008D0573">
        <w:rPr>
          <w:rFonts w:asciiTheme="majorBidi" w:hAnsiTheme="majorBidi" w:cstheme="majorBidi"/>
          <w:color w:val="000000"/>
        </w:rPr>
        <w:t>siège</w:t>
      </w:r>
      <w:r w:rsidRPr="008D0573">
        <w:rPr>
          <w:rFonts w:asciiTheme="majorBidi" w:hAnsiTheme="majorBidi" w:cstheme="majorBidi"/>
          <w:color w:val="000000"/>
        </w:rPr>
        <w:t xml:space="preserve"> d'écoulements turbulents (fort nombre de Reynolds).</w:t>
      </w:r>
    </w:p>
    <w:p w:rsidR="00FE57B3" w:rsidRDefault="00FE57B3" w:rsidP="00FE57B3">
      <w:pPr>
        <w:pStyle w:val="NormalWeb"/>
        <w:spacing w:line="360" w:lineRule="auto"/>
        <w:rPr>
          <w:rFonts w:asciiTheme="majorBidi" w:hAnsiTheme="majorBidi" w:cstheme="majorBidi"/>
          <w:b/>
          <w:bCs/>
          <w:color w:val="000000"/>
        </w:rPr>
      </w:pPr>
      <w:r>
        <w:rPr>
          <w:rFonts w:asciiTheme="majorBidi" w:hAnsiTheme="majorBidi" w:cstheme="majorBidi"/>
          <w:b/>
          <w:bCs/>
          <w:color w:val="000000"/>
        </w:rPr>
        <w:t>VI-2</w:t>
      </w:r>
      <w:r w:rsidR="008D0573" w:rsidRPr="00FE57B3">
        <w:rPr>
          <w:rFonts w:asciiTheme="majorBidi" w:hAnsiTheme="majorBidi" w:cstheme="majorBidi"/>
          <w:b/>
          <w:bCs/>
          <w:color w:val="000000"/>
        </w:rPr>
        <w:t>/ Processus de dégradat</w:t>
      </w:r>
      <w:r w:rsidR="008D0573" w:rsidRPr="00FE57B3">
        <w:rPr>
          <w:b/>
          <w:bCs/>
        </w:rPr>
        <w:t>i</w:t>
      </w:r>
      <w:r w:rsidR="008D0573" w:rsidRPr="00FE57B3">
        <w:rPr>
          <w:rFonts w:asciiTheme="majorBidi" w:hAnsiTheme="majorBidi" w:cstheme="majorBidi"/>
          <w:b/>
          <w:bCs/>
          <w:color w:val="000000"/>
        </w:rPr>
        <w:t>on du ch</w:t>
      </w:r>
      <w:r w:rsidR="008D0573" w:rsidRPr="00FE57B3">
        <w:rPr>
          <w:b/>
          <w:bCs/>
        </w:rPr>
        <w:t>l</w:t>
      </w:r>
      <w:r w:rsidR="008D0573" w:rsidRPr="00FE57B3">
        <w:rPr>
          <w:rFonts w:asciiTheme="majorBidi" w:hAnsiTheme="majorBidi" w:cstheme="majorBidi"/>
          <w:b/>
          <w:bCs/>
          <w:color w:val="000000"/>
        </w:rPr>
        <w:t>ore dans</w:t>
      </w:r>
      <w:r w:rsidR="008D0573" w:rsidRPr="00FE57B3">
        <w:rPr>
          <w:b/>
          <w:bCs/>
        </w:rPr>
        <w:t> l'</w:t>
      </w:r>
      <w:r w:rsidR="008D0573" w:rsidRPr="00FE57B3">
        <w:rPr>
          <w:rFonts w:asciiTheme="majorBidi" w:hAnsiTheme="majorBidi" w:cstheme="majorBidi"/>
          <w:b/>
          <w:bCs/>
          <w:color w:val="000000"/>
        </w:rPr>
        <w:t xml:space="preserve">eau </w:t>
      </w:r>
    </w:p>
    <w:p w:rsidR="008D0573" w:rsidRPr="00FE57B3" w:rsidRDefault="00FE57B3" w:rsidP="00FE57B3">
      <w:pPr>
        <w:pStyle w:val="NormalWeb"/>
        <w:spacing w:line="360" w:lineRule="auto"/>
        <w:rPr>
          <w:rFonts w:asciiTheme="majorBidi" w:hAnsiTheme="majorBidi" w:cstheme="majorBidi"/>
          <w:b/>
          <w:bCs/>
          <w:color w:val="000000"/>
        </w:rPr>
      </w:pPr>
      <w:r>
        <w:rPr>
          <w:rFonts w:asciiTheme="majorBidi" w:hAnsiTheme="majorBidi" w:cstheme="majorBidi"/>
          <w:b/>
          <w:bCs/>
          <w:color w:val="000000"/>
        </w:rPr>
        <w:t>VI-</w:t>
      </w:r>
      <w:r w:rsidR="008D0573" w:rsidRPr="00FE57B3">
        <w:rPr>
          <w:rFonts w:asciiTheme="majorBidi" w:hAnsiTheme="majorBidi" w:cstheme="majorBidi"/>
          <w:b/>
          <w:bCs/>
          <w:color w:val="000000"/>
        </w:rPr>
        <w:t>2</w:t>
      </w:r>
      <w:r w:rsidR="008D0573" w:rsidRPr="00FE57B3">
        <w:rPr>
          <w:b/>
          <w:bCs/>
        </w:rPr>
        <w:t>-</w:t>
      </w:r>
      <w:r w:rsidR="008D0573" w:rsidRPr="00FE57B3">
        <w:rPr>
          <w:rFonts w:asciiTheme="majorBidi" w:hAnsiTheme="majorBidi" w:cstheme="majorBidi"/>
          <w:b/>
          <w:bCs/>
          <w:color w:val="000000"/>
        </w:rPr>
        <w:t>1/ D</w:t>
      </w:r>
      <w:r w:rsidR="008D0573" w:rsidRPr="00FE57B3">
        <w:rPr>
          <w:b/>
          <w:bCs/>
        </w:rPr>
        <w:t>i</w:t>
      </w:r>
      <w:r w:rsidR="008D0573" w:rsidRPr="00FE57B3">
        <w:rPr>
          <w:rFonts w:asciiTheme="majorBidi" w:hAnsiTheme="majorBidi" w:cstheme="majorBidi"/>
          <w:b/>
          <w:bCs/>
          <w:color w:val="000000"/>
        </w:rPr>
        <w:t>fférentes formes du ch</w:t>
      </w:r>
      <w:r w:rsidR="008D0573" w:rsidRPr="00FE57B3">
        <w:rPr>
          <w:b/>
          <w:bCs/>
        </w:rPr>
        <w:t>l</w:t>
      </w:r>
      <w:r w:rsidR="008D0573" w:rsidRPr="00FE57B3">
        <w:rPr>
          <w:rFonts w:asciiTheme="majorBidi" w:hAnsiTheme="majorBidi" w:cstheme="majorBidi"/>
          <w:b/>
          <w:bCs/>
          <w:color w:val="000000"/>
        </w:rPr>
        <w:t>ore</w:t>
      </w:r>
    </w:p>
    <w:p w:rsidR="008D0573" w:rsidRPr="00FE57B3" w:rsidRDefault="008D0573" w:rsidP="002F76C9">
      <w:pPr>
        <w:pStyle w:val="NormalWeb"/>
        <w:jc w:val="both"/>
        <w:rPr>
          <w:rFonts w:asciiTheme="majorBidi" w:hAnsiTheme="majorBidi" w:cstheme="majorBidi"/>
          <w:color w:val="000000"/>
        </w:rPr>
      </w:pPr>
      <w:r w:rsidRPr="00FE57B3">
        <w:rPr>
          <w:rFonts w:asciiTheme="majorBidi" w:hAnsiTheme="majorBidi" w:cstheme="majorBidi"/>
          <w:color w:val="000000"/>
        </w:rPr>
        <w:lastRenderedPageBreak/>
        <w:t>Les formes les plus utilisées du chlore sont (Cockx, 2005) :</w:t>
      </w:r>
    </w:p>
    <w:p w:rsidR="008D0573" w:rsidRPr="00FE57B3" w:rsidRDefault="008D0573" w:rsidP="002F76C9">
      <w:pPr>
        <w:pStyle w:val="NormalWeb"/>
        <w:jc w:val="both"/>
        <w:rPr>
          <w:rFonts w:asciiTheme="majorBidi" w:hAnsiTheme="majorBidi" w:cstheme="majorBidi"/>
          <w:color w:val="000000"/>
        </w:rPr>
      </w:pPr>
      <w:r w:rsidRPr="00FE57B3">
        <w:rPr>
          <w:rFonts w:asciiTheme="majorBidi" w:hAnsiTheme="majorBidi" w:cstheme="majorBidi"/>
          <w:color w:val="000000"/>
        </w:rPr>
        <w:t>· Le chlore gazeux Cl2 est majoritaire en traitement d'eau potable et est stocké sous forme liquide,</w:t>
      </w:r>
    </w:p>
    <w:p w:rsidR="008D0573" w:rsidRPr="00FE57B3" w:rsidRDefault="008D0573" w:rsidP="002F76C9">
      <w:pPr>
        <w:pStyle w:val="NormalWeb"/>
        <w:jc w:val="both"/>
        <w:rPr>
          <w:rFonts w:asciiTheme="majorBidi" w:hAnsiTheme="majorBidi" w:cstheme="majorBidi"/>
          <w:color w:val="000000"/>
        </w:rPr>
      </w:pPr>
      <w:r w:rsidRPr="00FE57B3">
        <w:rPr>
          <w:rFonts w:asciiTheme="majorBidi" w:hAnsiTheme="majorBidi" w:cstheme="majorBidi"/>
          <w:color w:val="000000"/>
        </w:rPr>
        <w:t xml:space="preserve">· Les hypochlorites de sodium ou de calcium </w:t>
      </w:r>
      <w:r w:rsidR="004D1648" w:rsidRPr="00FE57B3">
        <w:rPr>
          <w:rFonts w:asciiTheme="majorBidi" w:hAnsiTheme="majorBidi" w:cstheme="majorBidi"/>
          <w:color w:val="000000"/>
        </w:rPr>
        <w:t>Nao Cl</w:t>
      </w:r>
      <w:r w:rsidRPr="00FE57B3">
        <w:rPr>
          <w:rFonts w:asciiTheme="majorBidi" w:hAnsiTheme="majorBidi" w:cstheme="majorBidi"/>
          <w:color w:val="000000"/>
        </w:rPr>
        <w:t xml:space="preserve"> et Ca (OCI) 2 dites aussi eau de Javel,</w:t>
      </w:r>
    </w:p>
    <w:p w:rsidR="008D0573" w:rsidRPr="00FE57B3" w:rsidRDefault="008D0573" w:rsidP="002F76C9">
      <w:pPr>
        <w:pStyle w:val="NormalWeb"/>
        <w:jc w:val="both"/>
        <w:rPr>
          <w:rFonts w:asciiTheme="majorBidi" w:hAnsiTheme="majorBidi" w:cstheme="majorBidi"/>
          <w:color w:val="000000"/>
        </w:rPr>
      </w:pPr>
      <w:r w:rsidRPr="00FE57B3">
        <w:rPr>
          <w:rFonts w:asciiTheme="majorBidi" w:hAnsiTheme="majorBidi" w:cstheme="majorBidi"/>
          <w:color w:val="000000"/>
        </w:rPr>
        <w:t xml:space="preserve">· Les </w:t>
      </w:r>
      <w:proofErr w:type="spellStart"/>
      <w:r w:rsidRPr="00FE57B3">
        <w:rPr>
          <w:rFonts w:asciiTheme="majorBidi" w:hAnsiTheme="majorBidi" w:cstheme="majorBidi"/>
          <w:color w:val="000000"/>
        </w:rPr>
        <w:t>monochloramines</w:t>
      </w:r>
      <w:proofErr w:type="spellEnd"/>
      <w:r w:rsidRPr="00FE57B3">
        <w:rPr>
          <w:rFonts w:asciiTheme="majorBidi" w:hAnsiTheme="majorBidi" w:cstheme="majorBidi"/>
          <w:color w:val="000000"/>
        </w:rPr>
        <w:t>, NH2Cl peu utilisés à cause de leurs cinétiques lentes,</w:t>
      </w:r>
    </w:p>
    <w:p w:rsidR="008D0573" w:rsidRPr="00FE57B3" w:rsidRDefault="008D0573" w:rsidP="002F76C9">
      <w:pPr>
        <w:pStyle w:val="NormalWeb"/>
        <w:jc w:val="both"/>
        <w:rPr>
          <w:rFonts w:asciiTheme="majorBidi" w:hAnsiTheme="majorBidi" w:cstheme="majorBidi"/>
          <w:color w:val="000000"/>
        </w:rPr>
      </w:pPr>
      <w:r w:rsidRPr="00FE57B3">
        <w:rPr>
          <w:rFonts w:asciiTheme="majorBidi" w:hAnsiTheme="majorBidi" w:cstheme="majorBidi"/>
          <w:color w:val="000000"/>
        </w:rPr>
        <w:t>· Le dioxyde de chlore, ClO2 qui est un gaz instable d'où dangereux. Il doit être produit sur site.</w:t>
      </w:r>
    </w:p>
    <w:p w:rsidR="004D1648" w:rsidRPr="00FE57B3" w:rsidRDefault="004D1648" w:rsidP="00FE57B3">
      <w:pPr>
        <w:pStyle w:val="NormalWeb"/>
        <w:spacing w:line="360" w:lineRule="auto"/>
        <w:rPr>
          <w:rFonts w:asciiTheme="majorBidi" w:hAnsiTheme="majorBidi" w:cstheme="majorBidi"/>
          <w:b/>
          <w:bCs/>
          <w:color w:val="000000"/>
        </w:rPr>
      </w:pPr>
      <w:r w:rsidRPr="00FE57B3">
        <w:rPr>
          <w:rFonts w:asciiTheme="majorBidi" w:hAnsiTheme="majorBidi" w:cstheme="majorBidi"/>
          <w:b/>
          <w:bCs/>
          <w:color w:val="000000"/>
        </w:rPr>
        <w:t>VI.2.2.Réactions chimiques du chlore dans l’eau</w:t>
      </w:r>
    </w:p>
    <w:p w:rsid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Au cours d'une réaction de désinfection par le chlore, on mesure le chlore résiduel libre, le chlore résiduel combiné et le chlore résiduel total. Le chlore résiduel libre est le chlore qui demeure dans l'eau après une période de séjour donnée et qui est capable de réagir comme acide hypochloreux (</w:t>
      </w:r>
      <w:proofErr w:type="spellStart"/>
      <w:r w:rsidRPr="008D0573">
        <w:rPr>
          <w:rFonts w:asciiTheme="majorBidi" w:hAnsiTheme="majorBidi" w:cstheme="majorBidi"/>
          <w:color w:val="000000"/>
        </w:rPr>
        <w:t>HClO</w:t>
      </w:r>
      <w:proofErr w:type="spellEnd"/>
      <w:r w:rsidRPr="008D0573">
        <w:rPr>
          <w:rFonts w:asciiTheme="majorBidi" w:hAnsiTheme="majorBidi" w:cstheme="majorBidi"/>
          <w:color w:val="000000"/>
        </w:rPr>
        <w:t>) ou ion hypochlorite (</w:t>
      </w:r>
      <w:proofErr w:type="spellStart"/>
      <w:r w:rsidRPr="008D0573">
        <w:rPr>
          <w:rFonts w:asciiTheme="majorBidi" w:hAnsiTheme="majorBidi" w:cstheme="majorBidi"/>
          <w:color w:val="000000"/>
        </w:rPr>
        <w:t>ClO</w:t>
      </w:r>
      <w:proofErr w:type="spellEnd"/>
      <w:r w:rsidRPr="00FE57B3">
        <w:rPr>
          <w:rFonts w:asciiTheme="majorBidi" w:hAnsiTheme="majorBidi" w:cstheme="majorBidi"/>
          <w:color w:val="000000"/>
        </w:rPr>
        <w:t>-</w:t>
      </w:r>
      <w:r w:rsidRPr="008D0573">
        <w:rPr>
          <w:rFonts w:asciiTheme="majorBidi" w:hAnsiTheme="majorBidi" w:cstheme="majorBidi"/>
          <w:color w:val="000000"/>
        </w:rPr>
        <w:t xml:space="preserve">). Sa présence est l'indicateur de qualité d'une eau. Le chlore résiduel combiné est une partie du chlore résiduel total qui persiste à la fin d'un temps de séjour donné et qui réagir comme la </w:t>
      </w:r>
      <w:proofErr w:type="spellStart"/>
      <w:r w:rsidRPr="008D0573">
        <w:rPr>
          <w:rFonts w:asciiTheme="majorBidi" w:hAnsiTheme="majorBidi" w:cstheme="majorBidi"/>
          <w:color w:val="000000"/>
        </w:rPr>
        <w:t>chloramine</w:t>
      </w:r>
      <w:proofErr w:type="spellEnd"/>
      <w:r w:rsidRPr="008D0573">
        <w:rPr>
          <w:rFonts w:asciiTheme="majorBidi" w:hAnsiTheme="majorBidi" w:cstheme="majorBidi"/>
          <w:color w:val="000000"/>
        </w:rPr>
        <w:t xml:space="preserve"> qui est un produit résultant de la combinaison du chlore et d'ammoniac d'origine organique ou inorganique. Le chlore résiduel total est la somme du chlore résiduel libre et le chlore résiduel combiné.</w:t>
      </w:r>
    </w:p>
    <w:p w:rsidR="004D1648" w:rsidRPr="00FE57B3" w:rsidRDefault="004D1648" w:rsidP="004371F0">
      <w:pPr>
        <w:pStyle w:val="NormalWeb"/>
        <w:spacing w:line="360" w:lineRule="auto"/>
        <w:rPr>
          <w:rFonts w:asciiTheme="majorBidi" w:hAnsiTheme="majorBidi" w:cstheme="majorBidi"/>
          <w:b/>
          <w:bCs/>
          <w:color w:val="000000"/>
        </w:rPr>
      </w:pPr>
      <w:r w:rsidRPr="00FE57B3">
        <w:rPr>
          <w:rFonts w:asciiTheme="majorBidi" w:hAnsiTheme="majorBidi" w:cstheme="majorBidi"/>
          <w:b/>
          <w:bCs/>
          <w:color w:val="000000"/>
        </w:rPr>
        <w:t>VI.2.3.Notion de demande en chlore</w:t>
      </w:r>
    </w:p>
    <w:p w:rsidR="008D0573" w:rsidRPr="008D0573" w:rsidRDefault="008D0573" w:rsidP="00745B51">
      <w:pPr>
        <w:pStyle w:val="NormalWeb"/>
        <w:spacing w:line="360" w:lineRule="auto"/>
        <w:jc w:val="both"/>
        <w:rPr>
          <w:rFonts w:asciiTheme="majorBidi" w:hAnsiTheme="majorBidi" w:cstheme="majorBidi"/>
          <w:color w:val="000000"/>
        </w:rPr>
      </w:pPr>
      <w:bookmarkStart w:id="3" w:name="toc19"/>
      <w:bookmarkEnd w:id="3"/>
      <w:r w:rsidRPr="008D0573">
        <w:rPr>
          <w:rFonts w:asciiTheme="majorBidi" w:hAnsiTheme="majorBidi" w:cstheme="majorBidi"/>
          <w:color w:val="000000"/>
        </w:rPr>
        <w:t xml:space="preserve">Lorsque le chlore est introduit dans l'eau, une première réaction instantanée se produit entre le l'acide hypochloreux </w:t>
      </w:r>
      <w:proofErr w:type="spellStart"/>
      <w:r w:rsidRPr="008D0573">
        <w:rPr>
          <w:rFonts w:asciiTheme="majorBidi" w:hAnsiTheme="majorBidi" w:cstheme="majorBidi"/>
          <w:color w:val="000000"/>
        </w:rPr>
        <w:t>HOCl</w:t>
      </w:r>
      <w:proofErr w:type="spellEnd"/>
      <w:r w:rsidRPr="008D0573">
        <w:rPr>
          <w:rFonts w:asciiTheme="majorBidi" w:hAnsiTheme="majorBidi" w:cstheme="majorBidi"/>
          <w:color w:val="000000"/>
        </w:rPr>
        <w:t xml:space="preserve"> et la matière organique présente dans l'eau pour donner les </w:t>
      </w:r>
      <w:proofErr w:type="spellStart"/>
      <w:r w:rsidRPr="008D0573">
        <w:rPr>
          <w:rFonts w:asciiTheme="majorBidi" w:hAnsiTheme="majorBidi" w:cstheme="majorBidi"/>
          <w:color w:val="000000"/>
        </w:rPr>
        <w:t>chloramines</w:t>
      </w:r>
      <w:proofErr w:type="spellEnd"/>
      <w:r w:rsidRPr="008D0573">
        <w:rPr>
          <w:rFonts w:asciiTheme="majorBidi" w:hAnsiTheme="majorBidi" w:cstheme="majorBidi"/>
          <w:color w:val="000000"/>
        </w:rPr>
        <w:t xml:space="preserve"> (Cockx, 2005):</w:t>
      </w:r>
    </w:p>
    <w:p w:rsidR="005E5572" w:rsidRPr="002F76C9" w:rsidRDefault="008D0573" w:rsidP="00745B51">
      <w:pPr>
        <w:pStyle w:val="NormalWeb"/>
        <w:spacing w:line="360" w:lineRule="auto"/>
        <w:jc w:val="both"/>
        <w:rPr>
          <w:rFonts w:asciiTheme="majorBidi" w:hAnsiTheme="majorBidi" w:cstheme="majorBidi"/>
          <w:color w:val="000000"/>
          <w:lang w:val="en-US"/>
        </w:rPr>
      </w:pPr>
      <w:r w:rsidRPr="002F76C9">
        <w:rPr>
          <w:rFonts w:asciiTheme="majorBidi" w:hAnsiTheme="majorBidi" w:cstheme="majorBidi"/>
          <w:color w:val="000000"/>
          <w:lang w:val="en-US"/>
        </w:rPr>
        <w:t xml:space="preserve">· </w:t>
      </w:r>
      <w:proofErr w:type="spellStart"/>
      <w:proofErr w:type="gramStart"/>
      <w:r w:rsidRPr="002F76C9">
        <w:rPr>
          <w:rFonts w:asciiTheme="majorBidi" w:hAnsiTheme="majorBidi" w:cstheme="majorBidi"/>
          <w:color w:val="000000"/>
          <w:lang w:val="en-US"/>
        </w:rPr>
        <w:t>Monochloramine</w:t>
      </w:r>
      <w:proofErr w:type="spellEnd"/>
      <w:r w:rsidRPr="002F76C9">
        <w:rPr>
          <w:rFonts w:asciiTheme="majorBidi" w:hAnsiTheme="majorBidi" w:cstheme="majorBidi"/>
          <w:color w:val="000000"/>
          <w:lang w:val="en-US"/>
        </w:rPr>
        <w:t xml:space="preserve"> :</w:t>
      </w:r>
      <w:proofErr w:type="gramEnd"/>
      <w:r w:rsidRPr="002F76C9">
        <w:rPr>
          <w:lang w:val="en-US"/>
        </w:rPr>
        <w:t> </w:t>
      </w:r>
      <w:proofErr w:type="spellStart"/>
      <w:r w:rsidRPr="002F76C9">
        <w:rPr>
          <w:i/>
          <w:iCs/>
          <w:lang w:val="en-US"/>
        </w:rPr>
        <w:t>HOCl</w:t>
      </w:r>
      <w:proofErr w:type="spellEnd"/>
      <w:r w:rsidRPr="002F76C9">
        <w:rPr>
          <w:lang w:val="en-US"/>
        </w:rPr>
        <w:t> </w:t>
      </w:r>
      <w:r w:rsidRPr="002F76C9">
        <w:rPr>
          <w:rFonts w:asciiTheme="majorBidi" w:hAnsiTheme="majorBidi" w:cstheme="majorBidi"/>
          <w:color w:val="000000"/>
          <w:lang w:val="en-US"/>
        </w:rPr>
        <w:t>+</w:t>
      </w:r>
      <w:r w:rsidRPr="002F76C9">
        <w:rPr>
          <w:lang w:val="en-US"/>
        </w:rPr>
        <w:t> </w:t>
      </w:r>
      <w:r w:rsidRPr="002F76C9">
        <w:rPr>
          <w:i/>
          <w:iCs/>
          <w:lang w:val="en-US"/>
        </w:rPr>
        <w:t>NH</w:t>
      </w:r>
      <w:r w:rsidRPr="002F76C9">
        <w:rPr>
          <w:rFonts w:asciiTheme="majorBidi" w:hAnsiTheme="majorBidi" w:cstheme="majorBidi"/>
          <w:color w:val="000000"/>
          <w:lang w:val="en-US"/>
        </w:rPr>
        <w:t>3</w:t>
      </w:r>
      <w:r w:rsidRPr="002F76C9">
        <w:rPr>
          <w:lang w:val="en-US"/>
        </w:rPr>
        <w:t> </w:t>
      </w:r>
      <w:r w:rsidRPr="002F76C9">
        <w:rPr>
          <w:rFonts w:asciiTheme="majorBidi" w:hAnsiTheme="majorBidi" w:cstheme="majorBidi"/>
          <w:color w:val="000000"/>
          <w:lang w:val="en-US"/>
        </w:rPr>
        <w:t>?</w:t>
      </w:r>
      <w:r w:rsidRPr="002F76C9">
        <w:rPr>
          <w:lang w:val="en-US"/>
        </w:rPr>
        <w:t> </w:t>
      </w:r>
      <w:r w:rsidRPr="002F76C9">
        <w:rPr>
          <w:i/>
          <w:iCs/>
          <w:lang w:val="en-US"/>
        </w:rPr>
        <w:t>NH</w:t>
      </w:r>
      <w:r w:rsidRPr="002F76C9">
        <w:rPr>
          <w:rFonts w:asciiTheme="majorBidi" w:hAnsiTheme="majorBidi" w:cstheme="majorBidi"/>
          <w:color w:val="000000"/>
          <w:lang w:val="en-US"/>
        </w:rPr>
        <w:t>2</w:t>
      </w:r>
      <w:r w:rsidRPr="002F76C9">
        <w:rPr>
          <w:i/>
          <w:iCs/>
          <w:lang w:val="en-US"/>
        </w:rPr>
        <w:t>Cl</w:t>
      </w:r>
      <w:r w:rsidRPr="002F76C9">
        <w:rPr>
          <w:lang w:val="en-US"/>
        </w:rPr>
        <w:t> </w:t>
      </w:r>
      <w:r w:rsidRPr="002F76C9">
        <w:rPr>
          <w:rFonts w:asciiTheme="majorBidi" w:hAnsiTheme="majorBidi" w:cstheme="majorBidi"/>
          <w:color w:val="000000"/>
          <w:lang w:val="en-US"/>
        </w:rPr>
        <w:t>+</w:t>
      </w:r>
      <w:r w:rsidRPr="002F76C9">
        <w:rPr>
          <w:lang w:val="en-US"/>
        </w:rPr>
        <w:t> </w:t>
      </w:r>
      <w:r w:rsidRPr="002F76C9">
        <w:rPr>
          <w:i/>
          <w:iCs/>
          <w:lang w:val="en-US"/>
        </w:rPr>
        <w:t>H</w:t>
      </w:r>
      <w:r w:rsidRPr="002F76C9">
        <w:rPr>
          <w:rFonts w:asciiTheme="majorBidi" w:hAnsiTheme="majorBidi" w:cstheme="majorBidi"/>
          <w:color w:val="000000"/>
          <w:lang w:val="en-US"/>
        </w:rPr>
        <w:t>2</w:t>
      </w:r>
      <w:r w:rsidRPr="002F76C9">
        <w:rPr>
          <w:i/>
          <w:iCs/>
          <w:lang w:val="en-US"/>
        </w:rPr>
        <w:t>O</w:t>
      </w:r>
      <w:r w:rsidRPr="002F76C9">
        <w:rPr>
          <w:lang w:val="en-US"/>
        </w:rPr>
        <w:t> </w:t>
      </w:r>
    </w:p>
    <w:p w:rsidR="008D0573" w:rsidRPr="002F76C9" w:rsidRDefault="008D0573" w:rsidP="00745B51">
      <w:pPr>
        <w:pStyle w:val="NormalWeb"/>
        <w:spacing w:line="360" w:lineRule="auto"/>
        <w:jc w:val="both"/>
        <w:rPr>
          <w:rFonts w:asciiTheme="majorBidi" w:hAnsiTheme="majorBidi" w:cstheme="majorBidi"/>
          <w:color w:val="000000"/>
          <w:lang w:val="en-US"/>
        </w:rPr>
      </w:pPr>
      <w:r w:rsidRPr="002F76C9">
        <w:rPr>
          <w:rFonts w:asciiTheme="majorBidi" w:hAnsiTheme="majorBidi" w:cstheme="majorBidi"/>
          <w:color w:val="000000"/>
          <w:lang w:val="en-US"/>
        </w:rPr>
        <w:t xml:space="preserve">· </w:t>
      </w:r>
      <w:proofErr w:type="spellStart"/>
      <w:proofErr w:type="gramStart"/>
      <w:r w:rsidRPr="002F76C9">
        <w:rPr>
          <w:rFonts w:asciiTheme="majorBidi" w:hAnsiTheme="majorBidi" w:cstheme="majorBidi"/>
          <w:color w:val="000000"/>
          <w:lang w:val="en-US"/>
        </w:rPr>
        <w:t>Dichloramine</w:t>
      </w:r>
      <w:proofErr w:type="spellEnd"/>
      <w:r w:rsidRPr="002F76C9">
        <w:rPr>
          <w:rFonts w:asciiTheme="majorBidi" w:hAnsiTheme="majorBidi" w:cstheme="majorBidi"/>
          <w:color w:val="000000"/>
          <w:lang w:val="en-US"/>
        </w:rPr>
        <w:t xml:space="preserve"> :</w:t>
      </w:r>
      <w:proofErr w:type="gramEnd"/>
      <w:r w:rsidRPr="002F76C9">
        <w:rPr>
          <w:lang w:val="en-US"/>
        </w:rPr>
        <w:t> </w:t>
      </w:r>
      <w:proofErr w:type="spellStart"/>
      <w:r w:rsidRPr="002F76C9">
        <w:rPr>
          <w:i/>
          <w:iCs/>
          <w:lang w:val="en-US"/>
        </w:rPr>
        <w:t>HOCl</w:t>
      </w:r>
      <w:proofErr w:type="spellEnd"/>
      <w:r w:rsidRPr="002F76C9">
        <w:rPr>
          <w:lang w:val="en-US"/>
        </w:rPr>
        <w:t> </w:t>
      </w:r>
      <w:r w:rsidRPr="002F76C9">
        <w:rPr>
          <w:rFonts w:asciiTheme="majorBidi" w:hAnsiTheme="majorBidi" w:cstheme="majorBidi"/>
          <w:color w:val="000000"/>
          <w:lang w:val="en-US"/>
        </w:rPr>
        <w:t>+</w:t>
      </w:r>
      <w:r w:rsidRPr="002F76C9">
        <w:rPr>
          <w:lang w:val="en-US"/>
        </w:rPr>
        <w:t> </w:t>
      </w:r>
      <w:r w:rsidRPr="002F76C9">
        <w:rPr>
          <w:i/>
          <w:iCs/>
          <w:lang w:val="en-US"/>
        </w:rPr>
        <w:t>NH</w:t>
      </w:r>
      <w:r w:rsidRPr="002F76C9">
        <w:rPr>
          <w:rFonts w:asciiTheme="majorBidi" w:hAnsiTheme="majorBidi" w:cstheme="majorBidi"/>
          <w:color w:val="000000"/>
          <w:lang w:val="en-US"/>
        </w:rPr>
        <w:t>2</w:t>
      </w:r>
      <w:r w:rsidRPr="002F76C9">
        <w:rPr>
          <w:i/>
          <w:iCs/>
          <w:lang w:val="en-US"/>
        </w:rPr>
        <w:t>Cl</w:t>
      </w:r>
      <w:r w:rsidRPr="002F76C9">
        <w:rPr>
          <w:lang w:val="en-US"/>
        </w:rPr>
        <w:t> </w:t>
      </w:r>
      <w:r w:rsidRPr="002F76C9">
        <w:rPr>
          <w:rFonts w:asciiTheme="majorBidi" w:hAnsiTheme="majorBidi" w:cstheme="majorBidi"/>
          <w:color w:val="000000"/>
          <w:lang w:val="en-US"/>
        </w:rPr>
        <w:t>?</w:t>
      </w:r>
      <w:r w:rsidRPr="002F76C9">
        <w:rPr>
          <w:lang w:val="en-US"/>
        </w:rPr>
        <w:t> </w:t>
      </w:r>
      <w:r w:rsidRPr="002F76C9">
        <w:rPr>
          <w:i/>
          <w:iCs/>
          <w:lang w:val="en-US"/>
        </w:rPr>
        <w:t>NHCl</w:t>
      </w:r>
      <w:r w:rsidRPr="002F76C9">
        <w:rPr>
          <w:rFonts w:asciiTheme="majorBidi" w:hAnsiTheme="majorBidi" w:cstheme="majorBidi"/>
          <w:color w:val="000000"/>
          <w:lang w:val="en-US"/>
        </w:rPr>
        <w:t>2</w:t>
      </w:r>
      <w:r w:rsidRPr="002F76C9">
        <w:rPr>
          <w:lang w:val="en-US"/>
        </w:rPr>
        <w:t> </w:t>
      </w:r>
      <w:r w:rsidRPr="002F76C9">
        <w:rPr>
          <w:rFonts w:asciiTheme="majorBidi" w:hAnsiTheme="majorBidi" w:cstheme="majorBidi"/>
          <w:color w:val="000000"/>
          <w:lang w:val="en-US"/>
        </w:rPr>
        <w:t>+</w:t>
      </w:r>
      <w:r w:rsidRPr="002F76C9">
        <w:rPr>
          <w:lang w:val="en-US"/>
        </w:rPr>
        <w:t> </w:t>
      </w:r>
      <w:r w:rsidRPr="002F76C9">
        <w:rPr>
          <w:i/>
          <w:iCs/>
          <w:lang w:val="en-US"/>
        </w:rPr>
        <w:t>H</w:t>
      </w:r>
      <w:r w:rsidRPr="002F76C9">
        <w:rPr>
          <w:rFonts w:asciiTheme="majorBidi" w:hAnsiTheme="majorBidi" w:cstheme="majorBidi"/>
          <w:color w:val="000000"/>
          <w:lang w:val="en-US"/>
        </w:rPr>
        <w:t>2</w:t>
      </w:r>
      <w:r w:rsidRPr="002F76C9">
        <w:rPr>
          <w:i/>
          <w:iCs/>
          <w:lang w:val="en-US"/>
        </w:rPr>
        <w:t>O</w:t>
      </w:r>
      <w:r w:rsidRPr="002F76C9">
        <w:rPr>
          <w:lang w:val="en-US"/>
        </w:rPr>
        <w:t> </w:t>
      </w:r>
    </w:p>
    <w:p w:rsidR="008D0573" w:rsidRPr="008D0573" w:rsidRDefault="008D0573" w:rsidP="00745B51">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 xml:space="preserve">· </w:t>
      </w:r>
      <w:proofErr w:type="spellStart"/>
      <w:r w:rsidRPr="008D0573">
        <w:rPr>
          <w:rFonts w:asciiTheme="majorBidi" w:hAnsiTheme="majorBidi" w:cstheme="majorBidi"/>
          <w:color w:val="000000"/>
        </w:rPr>
        <w:t>Trichloramine</w:t>
      </w:r>
      <w:proofErr w:type="spellEnd"/>
      <w:r w:rsidRPr="008D0573">
        <w:rPr>
          <w:rFonts w:asciiTheme="majorBidi" w:hAnsiTheme="majorBidi" w:cstheme="majorBidi"/>
          <w:color w:val="000000"/>
        </w:rPr>
        <w:t xml:space="preserve"> :</w:t>
      </w:r>
      <w:r w:rsidRPr="00FE57B3">
        <w:t> </w:t>
      </w:r>
      <w:proofErr w:type="spellStart"/>
      <w:r w:rsidRPr="00FE57B3">
        <w:rPr>
          <w:i/>
          <w:iCs/>
        </w:rPr>
        <w:t>HOCl</w:t>
      </w:r>
      <w:proofErr w:type="spellEnd"/>
      <w:r w:rsidRPr="00FE57B3">
        <w:t> </w:t>
      </w:r>
      <w:r w:rsidRPr="008D0573">
        <w:rPr>
          <w:rFonts w:asciiTheme="majorBidi" w:hAnsiTheme="majorBidi" w:cstheme="majorBidi"/>
          <w:color w:val="000000"/>
        </w:rPr>
        <w:t>+</w:t>
      </w:r>
      <w:r w:rsidRPr="00FE57B3">
        <w:t> </w:t>
      </w:r>
      <w:r w:rsidRPr="00FE57B3">
        <w:rPr>
          <w:i/>
          <w:iCs/>
        </w:rPr>
        <w:t>NHCl</w:t>
      </w:r>
      <w:r w:rsidRPr="00FE57B3">
        <w:rPr>
          <w:rFonts w:asciiTheme="majorBidi" w:hAnsiTheme="majorBidi" w:cstheme="majorBidi"/>
          <w:color w:val="000000"/>
        </w:rPr>
        <w:t>2</w:t>
      </w:r>
      <w:r w:rsidRPr="00FE57B3">
        <w:t> </w:t>
      </w:r>
      <w:r w:rsidRPr="008D0573">
        <w:rPr>
          <w:rFonts w:asciiTheme="majorBidi" w:hAnsiTheme="majorBidi" w:cstheme="majorBidi"/>
          <w:color w:val="000000"/>
        </w:rPr>
        <w:t>?</w:t>
      </w:r>
      <w:r w:rsidRPr="00FE57B3">
        <w:t> </w:t>
      </w:r>
      <w:r w:rsidRPr="00FE57B3">
        <w:rPr>
          <w:i/>
          <w:iCs/>
        </w:rPr>
        <w:t>NCl</w:t>
      </w:r>
      <w:r w:rsidRPr="00FE57B3">
        <w:rPr>
          <w:rFonts w:asciiTheme="majorBidi" w:hAnsiTheme="majorBidi" w:cstheme="majorBidi"/>
          <w:color w:val="000000"/>
        </w:rPr>
        <w:t>3</w:t>
      </w:r>
      <w:r w:rsidRPr="00FE57B3">
        <w:t> </w:t>
      </w:r>
      <w:r w:rsidRPr="008D0573">
        <w:rPr>
          <w:rFonts w:asciiTheme="majorBidi" w:hAnsiTheme="majorBidi" w:cstheme="majorBidi"/>
          <w:color w:val="000000"/>
        </w:rPr>
        <w:t>+</w:t>
      </w:r>
      <w:r w:rsidRPr="00FE57B3">
        <w:t> </w:t>
      </w:r>
      <w:r w:rsidRPr="00FE57B3">
        <w:rPr>
          <w:i/>
          <w:iCs/>
        </w:rPr>
        <w:t>H</w:t>
      </w:r>
      <w:r w:rsidRPr="00FE57B3">
        <w:rPr>
          <w:rFonts w:asciiTheme="majorBidi" w:hAnsiTheme="majorBidi" w:cstheme="majorBidi"/>
          <w:color w:val="000000"/>
        </w:rPr>
        <w:t>2</w:t>
      </w:r>
      <w:r w:rsidRPr="00FE57B3">
        <w:rPr>
          <w:i/>
          <w:iCs/>
        </w:rPr>
        <w:t>O</w:t>
      </w:r>
      <w:r w:rsidRPr="00FE57B3">
        <w:t> </w:t>
      </w:r>
    </w:p>
    <w:p w:rsidR="008D0573" w:rsidRPr="008D0573" w:rsidRDefault="00FE57B3" w:rsidP="002F76C9">
      <w:pPr>
        <w:pStyle w:val="NormalWeb"/>
        <w:spacing w:line="360" w:lineRule="auto"/>
        <w:jc w:val="both"/>
        <w:rPr>
          <w:rFonts w:asciiTheme="majorBidi" w:hAnsiTheme="majorBidi" w:cstheme="majorBidi"/>
          <w:color w:val="000000"/>
        </w:rPr>
      </w:pPr>
      <w:r>
        <w:rPr>
          <w:rFonts w:asciiTheme="majorBidi" w:hAnsiTheme="majorBidi" w:cstheme="majorBidi"/>
          <w:color w:val="000000"/>
        </w:rPr>
        <w:t>I</w:t>
      </w:r>
      <w:r w:rsidR="008D0573" w:rsidRPr="008D0573">
        <w:rPr>
          <w:rFonts w:asciiTheme="majorBidi" w:hAnsiTheme="majorBidi" w:cstheme="majorBidi"/>
          <w:color w:val="000000"/>
        </w:rPr>
        <w:t xml:space="preserve">l est à préciser que le chlore consommé par la matière organique n'a aucun rôle désinfectant : c'est ce qu'on appelle demande en chlore. Lorsque la matière organique est épuisée, la formation du chlore libre peut commencer pour amorcer la désinfection. La figure ci-dessous décrit les transformations successives engendrées par l'ajout de doses croissantes de chlore à une eau faible en matière organique (graphique gauche) et pour une eau riche en matière organique (graphique droit). A partir du point d'origine les doses ajoutées réagissent avec la matière organique ce qui </w:t>
      </w:r>
      <w:r w:rsidR="008D0573" w:rsidRPr="008D0573">
        <w:rPr>
          <w:rFonts w:asciiTheme="majorBidi" w:hAnsiTheme="majorBidi" w:cstheme="majorBidi"/>
          <w:color w:val="000000"/>
        </w:rPr>
        <w:lastRenderedPageBreak/>
        <w:t xml:space="preserve">engendre la production des </w:t>
      </w:r>
      <w:proofErr w:type="spellStart"/>
      <w:r w:rsidR="008D0573" w:rsidRPr="008D0573">
        <w:rPr>
          <w:rFonts w:asciiTheme="majorBidi" w:hAnsiTheme="majorBidi" w:cstheme="majorBidi"/>
          <w:color w:val="000000"/>
        </w:rPr>
        <w:t>monochloramines</w:t>
      </w:r>
      <w:proofErr w:type="spellEnd"/>
      <w:r w:rsidR="008D0573" w:rsidRPr="008D0573">
        <w:rPr>
          <w:rFonts w:asciiTheme="majorBidi" w:hAnsiTheme="majorBidi" w:cstheme="majorBidi"/>
          <w:color w:val="000000"/>
        </w:rPr>
        <w:t xml:space="preserve"> et ce jusqu'au point maximum de la courbe « Demande ». Au-delà de ce pont les </w:t>
      </w:r>
      <w:proofErr w:type="spellStart"/>
      <w:r w:rsidR="008D0573" w:rsidRPr="008D0573">
        <w:rPr>
          <w:rFonts w:asciiTheme="majorBidi" w:hAnsiTheme="majorBidi" w:cstheme="majorBidi"/>
          <w:color w:val="000000"/>
        </w:rPr>
        <w:t>monochloramines</w:t>
      </w:r>
      <w:proofErr w:type="spellEnd"/>
      <w:r w:rsidR="008D0573" w:rsidRPr="008D0573">
        <w:rPr>
          <w:rFonts w:asciiTheme="majorBidi" w:hAnsiTheme="majorBidi" w:cstheme="majorBidi"/>
          <w:color w:val="000000"/>
        </w:rPr>
        <w:t xml:space="preserve"> sont transformées en </w:t>
      </w:r>
      <w:proofErr w:type="spellStart"/>
      <w:r w:rsidR="008D0573" w:rsidRPr="008D0573">
        <w:rPr>
          <w:rFonts w:asciiTheme="majorBidi" w:hAnsiTheme="majorBidi" w:cstheme="majorBidi"/>
          <w:color w:val="000000"/>
        </w:rPr>
        <w:t>dichloramines</w:t>
      </w:r>
      <w:proofErr w:type="spellEnd"/>
      <w:r w:rsidR="008D0573" w:rsidRPr="008D0573">
        <w:rPr>
          <w:rFonts w:asciiTheme="majorBidi" w:hAnsiTheme="majorBidi" w:cstheme="majorBidi"/>
          <w:color w:val="000000"/>
        </w:rPr>
        <w:t xml:space="preserve"> et en acide chlorhydrique </w:t>
      </w:r>
      <w:proofErr w:type="spellStart"/>
      <w:r w:rsidR="008D0573" w:rsidRPr="008D0573">
        <w:rPr>
          <w:rFonts w:asciiTheme="majorBidi" w:hAnsiTheme="majorBidi" w:cstheme="majorBidi"/>
          <w:color w:val="000000"/>
        </w:rPr>
        <w:t>HCl</w:t>
      </w:r>
      <w:proofErr w:type="spellEnd"/>
      <w:r w:rsidR="008D0573" w:rsidRPr="008D0573">
        <w:rPr>
          <w:rFonts w:asciiTheme="majorBidi" w:hAnsiTheme="majorBidi" w:cstheme="majorBidi"/>
          <w:color w:val="000000"/>
        </w:rPr>
        <w:t>. Le point PC est un point de changement de l'allure de la courbe appelé point critique, il est atteint lorsque la demande en chlore est satisfaite. Au-delà de ce point, le chlore ajouté est du chlore libre efficace pour la désinfection et qui croit à la même allure que les doses de chlore appliquées.</w:t>
      </w:r>
    </w:p>
    <w:p w:rsidR="008D0573" w:rsidRPr="008D0573" w:rsidRDefault="008D0573" w:rsidP="004371F0">
      <w:pPr>
        <w:pStyle w:val="NormalWeb"/>
        <w:spacing w:line="360" w:lineRule="auto"/>
        <w:jc w:val="center"/>
        <w:rPr>
          <w:rFonts w:asciiTheme="majorBidi" w:hAnsiTheme="majorBidi" w:cstheme="majorBidi"/>
          <w:color w:val="000000"/>
        </w:rPr>
      </w:pPr>
      <w:r w:rsidRPr="008D0573">
        <w:rPr>
          <w:rFonts w:asciiTheme="majorBidi" w:hAnsiTheme="majorBidi" w:cstheme="majorBidi"/>
          <w:noProof/>
          <w:color w:val="000000"/>
        </w:rPr>
        <w:drawing>
          <wp:inline distT="0" distB="0" distL="0" distR="0">
            <wp:extent cx="4105275" cy="1509017"/>
            <wp:effectExtent l="19050" t="0" r="9525" b="0"/>
            <wp:docPr id="15" name="صورة 15" descr="http://www.memoireonline.com/10/09/2743/Modelisation-hydraulique-et-de-la-qualite-deau-dans-les-reseaux-dadduction-deau-potable-par-EP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emoireonline.com/10/09/2743/Modelisation-hydraulique-et-de-la-qualite-deau-dans-les-reseaux-dadduction-deau-potable-par-EP12.png"/>
                    <pic:cNvPicPr>
                      <a:picLocks noChangeAspect="1" noChangeArrowheads="1"/>
                    </pic:cNvPicPr>
                  </pic:nvPicPr>
                  <pic:blipFill>
                    <a:blip r:embed="rId9"/>
                    <a:srcRect/>
                    <a:stretch>
                      <a:fillRect/>
                    </a:stretch>
                  </pic:blipFill>
                  <pic:spPr bwMode="auto">
                    <a:xfrm>
                      <a:off x="0" y="0"/>
                      <a:ext cx="4105275" cy="1509017"/>
                    </a:xfrm>
                    <a:prstGeom prst="rect">
                      <a:avLst/>
                    </a:prstGeom>
                    <a:noFill/>
                    <a:ln w="9525">
                      <a:noFill/>
                      <a:miter lim="800000"/>
                      <a:headEnd/>
                      <a:tailEnd/>
                    </a:ln>
                  </pic:spPr>
                </pic:pic>
              </a:graphicData>
            </a:graphic>
          </wp:inline>
        </w:drawing>
      </w:r>
    </w:p>
    <w:p w:rsidR="008D0573" w:rsidRPr="005E5572" w:rsidRDefault="008D0573" w:rsidP="004371F0">
      <w:pPr>
        <w:pStyle w:val="NormalWeb"/>
        <w:spacing w:line="360" w:lineRule="auto"/>
        <w:jc w:val="center"/>
        <w:rPr>
          <w:rFonts w:asciiTheme="majorBidi" w:hAnsiTheme="majorBidi" w:cstheme="majorBidi"/>
          <w:color w:val="000000"/>
          <w:sz w:val="22"/>
          <w:szCs w:val="22"/>
        </w:rPr>
      </w:pPr>
      <w:r w:rsidRPr="005E5572">
        <w:rPr>
          <w:rStyle w:val="lev"/>
          <w:rFonts w:asciiTheme="majorBidi" w:hAnsiTheme="majorBidi" w:cstheme="majorBidi"/>
          <w:color w:val="000000"/>
          <w:sz w:val="22"/>
          <w:szCs w:val="22"/>
        </w:rPr>
        <w:t xml:space="preserve">Figure </w:t>
      </w:r>
      <w:r w:rsidR="00745B51" w:rsidRPr="005E5572">
        <w:rPr>
          <w:rStyle w:val="lev"/>
          <w:rFonts w:asciiTheme="majorBidi" w:hAnsiTheme="majorBidi" w:cstheme="majorBidi"/>
          <w:color w:val="000000"/>
          <w:sz w:val="22"/>
          <w:szCs w:val="22"/>
        </w:rPr>
        <w:t>VI.1 : Demande</w:t>
      </w:r>
      <w:r w:rsidRPr="005E5572">
        <w:rPr>
          <w:rStyle w:val="lev"/>
          <w:rFonts w:asciiTheme="majorBidi" w:hAnsiTheme="majorBidi" w:cstheme="majorBidi"/>
          <w:color w:val="000000"/>
          <w:sz w:val="22"/>
          <w:szCs w:val="22"/>
        </w:rPr>
        <w:t xml:space="preserve"> en chlore (Cockx, 2005)</w:t>
      </w:r>
    </w:p>
    <w:p w:rsidR="008D0573" w:rsidRPr="005E5572" w:rsidRDefault="005E5572" w:rsidP="00745B51">
      <w:pPr>
        <w:pStyle w:val="NormalWeb"/>
        <w:spacing w:line="360" w:lineRule="auto"/>
        <w:jc w:val="both"/>
        <w:rPr>
          <w:rFonts w:asciiTheme="majorBidi" w:hAnsiTheme="majorBidi" w:cstheme="majorBidi"/>
          <w:b/>
          <w:bCs/>
          <w:color w:val="000000"/>
        </w:rPr>
      </w:pPr>
      <w:r w:rsidRPr="005E5572">
        <w:rPr>
          <w:rFonts w:asciiTheme="majorBidi" w:hAnsiTheme="majorBidi" w:cstheme="majorBidi"/>
          <w:b/>
          <w:bCs/>
          <w:color w:val="000000"/>
        </w:rPr>
        <w:t>VI.2.4.</w:t>
      </w:r>
      <w:r w:rsidR="008D0573" w:rsidRPr="005E5572">
        <w:rPr>
          <w:rFonts w:asciiTheme="majorBidi" w:hAnsiTheme="majorBidi" w:cstheme="majorBidi"/>
          <w:b/>
          <w:bCs/>
          <w:color w:val="000000"/>
        </w:rPr>
        <w:t>Pr</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nc</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paux facteurs phys</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coch</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m</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ques</w:t>
      </w:r>
      <w:r w:rsidR="008D0573" w:rsidRPr="005E5572">
        <w:rPr>
          <w:rStyle w:val="apple-converted-space"/>
          <w:rFonts w:asciiTheme="majorBidi" w:hAnsiTheme="majorBidi" w:cstheme="majorBidi"/>
          <w:b/>
          <w:bCs/>
          <w:color w:val="000000"/>
        </w:rPr>
        <w:t> </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nf</w:t>
      </w:r>
      <w:r w:rsidR="008D0573" w:rsidRPr="005E5572">
        <w:rPr>
          <w:rStyle w:val="lev"/>
          <w:rFonts w:asciiTheme="majorBidi" w:hAnsiTheme="majorBidi" w:cstheme="majorBidi"/>
          <w:b w:val="0"/>
          <w:bCs w:val="0"/>
          <w:color w:val="000000"/>
        </w:rPr>
        <w:t>l</w:t>
      </w:r>
      <w:r w:rsidR="008D0573" w:rsidRPr="005E5572">
        <w:rPr>
          <w:rFonts w:asciiTheme="majorBidi" w:hAnsiTheme="majorBidi" w:cstheme="majorBidi"/>
          <w:b/>
          <w:bCs/>
          <w:color w:val="000000"/>
        </w:rPr>
        <w:t>uençant</w:t>
      </w:r>
      <w:r w:rsidR="008D0573" w:rsidRPr="005E5572">
        <w:rPr>
          <w:rStyle w:val="apple-converted-space"/>
          <w:rFonts w:asciiTheme="majorBidi" w:hAnsiTheme="majorBidi" w:cstheme="majorBidi"/>
          <w:b/>
          <w:bCs/>
          <w:color w:val="000000"/>
        </w:rPr>
        <w:t> </w:t>
      </w:r>
      <w:r w:rsidR="008D0573" w:rsidRPr="005E5572">
        <w:rPr>
          <w:rStyle w:val="lev"/>
          <w:rFonts w:asciiTheme="majorBidi" w:hAnsiTheme="majorBidi" w:cstheme="majorBidi"/>
          <w:b w:val="0"/>
          <w:bCs w:val="0"/>
          <w:color w:val="000000"/>
        </w:rPr>
        <w:t>l</w:t>
      </w:r>
      <w:r w:rsidR="008D0573" w:rsidRPr="005E5572">
        <w:rPr>
          <w:rFonts w:asciiTheme="majorBidi" w:hAnsiTheme="majorBidi" w:cstheme="majorBidi"/>
          <w:b/>
          <w:bCs/>
          <w:color w:val="000000"/>
        </w:rPr>
        <w:t>a dégradat</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on du ch</w:t>
      </w:r>
      <w:r w:rsidR="008D0573" w:rsidRPr="005E5572">
        <w:rPr>
          <w:rStyle w:val="lev"/>
          <w:rFonts w:asciiTheme="majorBidi" w:hAnsiTheme="majorBidi" w:cstheme="majorBidi"/>
          <w:b w:val="0"/>
          <w:bCs w:val="0"/>
          <w:color w:val="000000"/>
        </w:rPr>
        <w:t>l</w:t>
      </w:r>
      <w:r w:rsidR="008D0573" w:rsidRPr="005E5572">
        <w:rPr>
          <w:rFonts w:asciiTheme="majorBidi" w:hAnsiTheme="majorBidi" w:cstheme="majorBidi"/>
          <w:b/>
          <w:bCs/>
          <w:color w:val="000000"/>
        </w:rPr>
        <w:t>ore dans</w:t>
      </w:r>
      <w:r w:rsidR="008D0573" w:rsidRPr="005E5572">
        <w:rPr>
          <w:rStyle w:val="apple-converted-space"/>
          <w:rFonts w:asciiTheme="majorBidi" w:hAnsiTheme="majorBidi" w:cstheme="majorBidi"/>
          <w:b/>
          <w:bCs/>
          <w:color w:val="000000"/>
        </w:rPr>
        <w:t> </w:t>
      </w:r>
      <w:r w:rsidR="008D0573" w:rsidRPr="005E5572">
        <w:rPr>
          <w:rStyle w:val="lev"/>
          <w:rFonts w:asciiTheme="majorBidi" w:hAnsiTheme="majorBidi" w:cstheme="majorBidi"/>
          <w:b w:val="0"/>
          <w:bCs w:val="0"/>
          <w:color w:val="000000"/>
        </w:rPr>
        <w:t>l'</w:t>
      </w:r>
      <w:r w:rsidR="008D0573" w:rsidRPr="005E5572">
        <w:rPr>
          <w:rFonts w:asciiTheme="majorBidi" w:hAnsiTheme="majorBidi" w:cstheme="majorBidi"/>
          <w:b/>
          <w:bCs/>
          <w:color w:val="000000"/>
        </w:rPr>
        <w:t>eau</w:t>
      </w:r>
    </w:p>
    <w:p w:rsidR="008D0573" w:rsidRPr="008D0573" w:rsidRDefault="008D0573" w:rsidP="00745B51">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Savoir les aspects physico-chimiques derrière la dégradation de chlore est indispensable si nous devons développer une stratégie capable de désinfecter un système d'adduction d'eau potable, en même temps, de préserver la qualité d'eau jusqu'au point de distribution, sans employer plus désinfectant que nécessaire. Dans ce sens, la modélisation du taux de dégradation du chlore est essentielle pour projeter correctement de nouveaux systèmes ou pour faire des changements de celles existantes.</w:t>
      </w:r>
    </w:p>
    <w:p w:rsidR="008D0573" w:rsidRPr="008D0573" w:rsidRDefault="008D0573" w:rsidP="00745B51">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La dégradation du taux de chlore et les modèles de propagation traitent le tronçon de conduite comme s'il était un réacteur chimique. Pour ce réacteur, on supposé que le chlore entre d'une extrémité, se consomme dans l'eau (dégradation en bloc) par les micro</w:t>
      </w:r>
      <w:r w:rsidR="005E5572">
        <w:rPr>
          <w:rFonts w:asciiTheme="majorBidi" w:hAnsiTheme="majorBidi" w:cstheme="majorBidi"/>
          <w:color w:val="000000"/>
        </w:rPr>
        <w:t>s organismes et par les biofilm</w:t>
      </w:r>
      <w:r w:rsidRPr="008D0573">
        <w:rPr>
          <w:rFonts w:asciiTheme="majorBidi" w:hAnsiTheme="majorBidi" w:cstheme="majorBidi"/>
          <w:color w:val="000000"/>
        </w:rPr>
        <w:t xml:space="preserve"> fixé à ces parois et transporté à l'autre extrémité de la conduite par la convection. Le chlore peut également réagir avec la conduite elle-même. Le mécanisme de dégradation (réaction) et de transport de chlore est schématiquement décrit sur le schéma </w:t>
      </w:r>
      <w:r w:rsidR="00745B51" w:rsidRPr="008D0573">
        <w:rPr>
          <w:rFonts w:asciiTheme="majorBidi" w:hAnsiTheme="majorBidi" w:cstheme="majorBidi"/>
          <w:color w:val="000000"/>
        </w:rPr>
        <w:t>au-dessous</w:t>
      </w:r>
      <w:r w:rsidRPr="008D0573">
        <w:rPr>
          <w:rFonts w:asciiTheme="majorBidi" w:hAnsiTheme="majorBidi" w:cstheme="majorBidi"/>
          <w:color w:val="000000"/>
        </w:rPr>
        <w:t>. Par conséquent, le phénomène de réaction du désinfectant avec l'eau dans les tronçons du réseau se produit aussi bien dans la veine liquide qu'au niveau de la paroi.</w:t>
      </w:r>
    </w:p>
    <w:p w:rsidR="008D0573" w:rsidRPr="008D0573" w:rsidRDefault="008D0573" w:rsidP="004371F0">
      <w:pPr>
        <w:pStyle w:val="NormalWeb"/>
        <w:spacing w:line="360" w:lineRule="auto"/>
        <w:jc w:val="center"/>
        <w:rPr>
          <w:rFonts w:asciiTheme="majorBidi" w:hAnsiTheme="majorBidi" w:cstheme="majorBidi"/>
          <w:color w:val="000000"/>
        </w:rPr>
      </w:pPr>
      <w:r w:rsidRPr="008D0573">
        <w:rPr>
          <w:rFonts w:asciiTheme="majorBidi" w:hAnsiTheme="majorBidi" w:cstheme="majorBidi"/>
          <w:noProof/>
          <w:color w:val="000000"/>
        </w:rPr>
        <w:lastRenderedPageBreak/>
        <w:drawing>
          <wp:inline distT="0" distB="0" distL="0" distR="0">
            <wp:extent cx="3438525" cy="2933700"/>
            <wp:effectExtent l="19050" t="0" r="9525" b="0"/>
            <wp:docPr id="16" name="صورة 16" descr="http://www.memoireonline.com/10/09/2743/Modelisation-hydraulique-et-de-la-qualite-deau-dans-les-reseaux-dadduction-deau-potable-par-EP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emoireonline.com/10/09/2743/Modelisation-hydraulique-et-de-la-qualite-deau-dans-les-reseaux-dadduction-deau-potable-par-EP13.png"/>
                    <pic:cNvPicPr>
                      <a:picLocks noChangeAspect="1" noChangeArrowheads="1"/>
                    </pic:cNvPicPr>
                  </pic:nvPicPr>
                  <pic:blipFill>
                    <a:blip r:embed="rId10"/>
                    <a:srcRect/>
                    <a:stretch>
                      <a:fillRect/>
                    </a:stretch>
                  </pic:blipFill>
                  <pic:spPr bwMode="auto">
                    <a:xfrm>
                      <a:off x="0" y="0"/>
                      <a:ext cx="3438525" cy="2933700"/>
                    </a:xfrm>
                    <a:prstGeom prst="rect">
                      <a:avLst/>
                    </a:prstGeom>
                    <a:noFill/>
                    <a:ln w="9525">
                      <a:noFill/>
                      <a:miter lim="800000"/>
                      <a:headEnd/>
                      <a:tailEnd/>
                    </a:ln>
                  </pic:spPr>
                </pic:pic>
              </a:graphicData>
            </a:graphic>
          </wp:inline>
        </w:drawing>
      </w:r>
    </w:p>
    <w:p w:rsidR="008D0573" w:rsidRPr="005E5572" w:rsidRDefault="00325085" w:rsidP="004371F0">
      <w:pPr>
        <w:pStyle w:val="NormalWeb"/>
        <w:spacing w:line="360" w:lineRule="auto"/>
        <w:jc w:val="center"/>
        <w:rPr>
          <w:rFonts w:asciiTheme="majorBidi" w:hAnsiTheme="majorBidi" w:cstheme="majorBidi"/>
          <w:color w:val="000000"/>
          <w:sz w:val="22"/>
          <w:szCs w:val="22"/>
        </w:rPr>
      </w:pPr>
      <w:r>
        <w:rPr>
          <w:rStyle w:val="lev"/>
          <w:rFonts w:asciiTheme="majorBidi" w:hAnsiTheme="majorBidi" w:cstheme="majorBidi"/>
          <w:color w:val="000000"/>
          <w:sz w:val="22"/>
          <w:szCs w:val="22"/>
        </w:rPr>
        <w:t xml:space="preserve">Figure </w:t>
      </w:r>
      <w:r w:rsidR="00745B51">
        <w:rPr>
          <w:rStyle w:val="lev"/>
          <w:rFonts w:asciiTheme="majorBidi" w:hAnsiTheme="majorBidi" w:cstheme="majorBidi"/>
          <w:color w:val="000000"/>
          <w:sz w:val="22"/>
          <w:szCs w:val="22"/>
        </w:rPr>
        <w:t>VI</w:t>
      </w:r>
      <w:r w:rsidR="00745B51" w:rsidRPr="005E5572">
        <w:rPr>
          <w:rStyle w:val="lev"/>
          <w:rFonts w:asciiTheme="majorBidi" w:hAnsiTheme="majorBidi" w:cstheme="majorBidi"/>
          <w:color w:val="000000"/>
          <w:sz w:val="22"/>
          <w:szCs w:val="22"/>
        </w:rPr>
        <w:t>.2 : Description</w:t>
      </w:r>
      <w:r w:rsidR="008D0573" w:rsidRPr="005E5572">
        <w:rPr>
          <w:rStyle w:val="lev"/>
          <w:rFonts w:asciiTheme="majorBidi" w:hAnsiTheme="majorBidi" w:cstheme="majorBidi"/>
          <w:color w:val="000000"/>
          <w:sz w:val="22"/>
          <w:szCs w:val="22"/>
        </w:rPr>
        <w:t xml:space="preserve"> schématique du modèle de transport 2-D de chlore</w:t>
      </w:r>
    </w:p>
    <w:p w:rsidR="008D0573" w:rsidRPr="005E5572" w:rsidRDefault="005E5572" w:rsidP="004371F0">
      <w:pPr>
        <w:pStyle w:val="NormalWeb"/>
        <w:spacing w:line="360" w:lineRule="auto"/>
        <w:rPr>
          <w:rFonts w:asciiTheme="majorBidi" w:hAnsiTheme="majorBidi" w:cstheme="majorBidi"/>
          <w:b/>
          <w:bCs/>
          <w:color w:val="000000"/>
        </w:rPr>
      </w:pPr>
      <w:r w:rsidRPr="005E5572">
        <w:rPr>
          <w:rFonts w:asciiTheme="majorBidi" w:hAnsiTheme="majorBidi" w:cstheme="majorBidi"/>
          <w:b/>
          <w:bCs/>
          <w:color w:val="000000"/>
        </w:rPr>
        <w:t>VI.2.4.1.</w:t>
      </w:r>
      <w:r w:rsidR="00745B51">
        <w:rPr>
          <w:rFonts w:asciiTheme="majorBidi" w:hAnsiTheme="majorBidi" w:cstheme="majorBidi"/>
          <w:b/>
          <w:bCs/>
          <w:color w:val="000000"/>
        </w:rPr>
        <w:t>P</w:t>
      </w:r>
      <w:r w:rsidR="008D0573" w:rsidRPr="005E5572">
        <w:rPr>
          <w:rFonts w:asciiTheme="majorBidi" w:hAnsiTheme="majorBidi" w:cstheme="majorBidi"/>
          <w:b/>
          <w:bCs/>
          <w:color w:val="000000"/>
        </w:rPr>
        <w:t>H et m</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néra</w:t>
      </w:r>
      <w:r w:rsidR="008D0573" w:rsidRPr="005E5572">
        <w:rPr>
          <w:rStyle w:val="lev"/>
          <w:rFonts w:asciiTheme="majorBidi" w:hAnsiTheme="majorBidi" w:cstheme="majorBidi"/>
          <w:b w:val="0"/>
          <w:bCs w:val="0"/>
          <w:color w:val="000000"/>
        </w:rPr>
        <w:t>li</w:t>
      </w:r>
      <w:r w:rsidR="008D0573" w:rsidRPr="005E5572">
        <w:rPr>
          <w:rFonts w:asciiTheme="majorBidi" w:hAnsiTheme="majorBidi" w:cstheme="majorBidi"/>
          <w:b/>
          <w:bCs/>
          <w:color w:val="000000"/>
        </w:rPr>
        <w:t>sat</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on</w:t>
      </w:r>
    </w:p>
    <w:p w:rsidR="008D0573" w:rsidRPr="008D0573" w:rsidRDefault="008D0573" w:rsidP="00745B51">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Dans le réseau, le pH et la minéralisation sont importants pour le contrôle de la corrosion, l'agressivité d'eau, l'action du désinfectant et la précipitation des éléments dissous. Mais le pH peut</w:t>
      </w:r>
      <w:r w:rsidR="00FE57B3">
        <w:rPr>
          <w:rFonts w:asciiTheme="majorBidi" w:hAnsiTheme="majorBidi" w:cstheme="majorBidi"/>
          <w:color w:val="000000"/>
        </w:rPr>
        <w:t xml:space="preserve"> </w:t>
      </w:r>
      <w:r w:rsidRPr="008D0573">
        <w:rPr>
          <w:rFonts w:asciiTheme="majorBidi" w:hAnsiTheme="majorBidi" w:cstheme="majorBidi"/>
          <w:color w:val="000000"/>
        </w:rPr>
        <w:t xml:space="preserve">varier le long de la distribution du fait d'une évolution de la concentration de CO2 dissous, ou bien parce que l'eau traitée n'était pas forcément à l'équilibre </w:t>
      </w:r>
      <w:proofErr w:type="spellStart"/>
      <w:r w:rsidRPr="008D0573">
        <w:rPr>
          <w:rFonts w:asciiTheme="majorBidi" w:hAnsiTheme="majorBidi" w:cstheme="majorBidi"/>
          <w:color w:val="000000"/>
        </w:rPr>
        <w:t>calcocarbonique</w:t>
      </w:r>
      <w:proofErr w:type="spellEnd"/>
      <w:r w:rsidRPr="008D0573">
        <w:rPr>
          <w:rFonts w:asciiTheme="majorBidi" w:hAnsiTheme="majorBidi" w:cstheme="majorBidi"/>
          <w:color w:val="000000"/>
        </w:rPr>
        <w:t xml:space="preserve"> en sortie de la station. Une aération dans un réservoir peut rendre une eau dure et incrustante par une perte de CO2, ce qui risque alors d'obturer les conduites par dépôt de tartre. La solution est l'addition de CO2 et/ou l'extraction de CaCO3, qui sert à restaurer l'équilibre. Inversement, une eau chargé CO2 agressif (avec un pH bas) a tendance à attaquer les matériaux qu'elle rencontre avec des conséquences </w:t>
      </w:r>
      <w:r w:rsidR="00745B51" w:rsidRPr="008D0573">
        <w:rPr>
          <w:rFonts w:asciiTheme="majorBidi" w:hAnsiTheme="majorBidi" w:cstheme="majorBidi"/>
          <w:color w:val="000000"/>
        </w:rPr>
        <w:t>importantes :</w:t>
      </w:r>
      <w:r w:rsidRPr="008D0573">
        <w:rPr>
          <w:rFonts w:asciiTheme="majorBidi" w:hAnsiTheme="majorBidi" w:cstheme="majorBidi"/>
          <w:color w:val="000000"/>
        </w:rPr>
        <w:t xml:space="preserve"> dissolution de ciments, attaque des métaux ferreux (corrosion) ou attaque de métaux toxiques tels que le plomb. Des solutions envisageables sont l'élimination de CO2 agressif, l'addition de chaux pour la mise à l'équilibre </w:t>
      </w:r>
      <w:proofErr w:type="spellStart"/>
      <w:r w:rsidRPr="008D0573">
        <w:rPr>
          <w:rFonts w:asciiTheme="majorBidi" w:hAnsiTheme="majorBidi" w:cstheme="majorBidi"/>
          <w:color w:val="000000"/>
        </w:rPr>
        <w:t>calcocarbonique</w:t>
      </w:r>
      <w:proofErr w:type="spellEnd"/>
      <w:r w:rsidRPr="008D0573">
        <w:rPr>
          <w:rFonts w:asciiTheme="majorBidi" w:hAnsiTheme="majorBidi" w:cstheme="majorBidi"/>
          <w:color w:val="000000"/>
        </w:rPr>
        <w:t xml:space="preserve"> ou un traitement de </w:t>
      </w:r>
      <w:r w:rsidR="005E5572" w:rsidRPr="008D0573">
        <w:rPr>
          <w:rFonts w:asciiTheme="majorBidi" w:hAnsiTheme="majorBidi" w:cstheme="majorBidi"/>
          <w:color w:val="000000"/>
        </w:rPr>
        <w:t>déminéralisation</w:t>
      </w:r>
      <w:r w:rsidRPr="008D0573">
        <w:rPr>
          <w:rFonts w:asciiTheme="majorBidi" w:hAnsiTheme="majorBidi" w:cstheme="majorBidi"/>
          <w:color w:val="000000"/>
        </w:rPr>
        <w:t>.</w:t>
      </w:r>
    </w:p>
    <w:p w:rsidR="008D0573" w:rsidRPr="005E5572" w:rsidRDefault="005E5572" w:rsidP="004371F0">
      <w:pPr>
        <w:pStyle w:val="NormalWeb"/>
        <w:spacing w:line="360" w:lineRule="auto"/>
        <w:rPr>
          <w:rFonts w:asciiTheme="majorBidi" w:hAnsiTheme="majorBidi" w:cstheme="majorBidi"/>
          <w:b/>
          <w:bCs/>
          <w:color w:val="000000"/>
        </w:rPr>
      </w:pPr>
      <w:r w:rsidRPr="005E5572">
        <w:rPr>
          <w:rFonts w:asciiTheme="majorBidi" w:hAnsiTheme="majorBidi" w:cstheme="majorBidi"/>
          <w:b/>
          <w:bCs/>
          <w:color w:val="000000"/>
        </w:rPr>
        <w:t>VI.2.4.2.</w:t>
      </w:r>
      <w:r w:rsidR="008D0573" w:rsidRPr="005E5572">
        <w:rPr>
          <w:rFonts w:asciiTheme="majorBidi" w:hAnsiTheme="majorBidi" w:cstheme="majorBidi"/>
          <w:b/>
          <w:bCs/>
          <w:color w:val="000000"/>
        </w:rPr>
        <w:t xml:space="preserve"> Température</w:t>
      </w:r>
    </w:p>
    <w:p w:rsidR="008D0573" w:rsidRPr="008D0573" w:rsidRDefault="008D0573" w:rsidP="00745B51">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 xml:space="preserve">Une température élevée peut favoriser des goûts ou odeurs désagréables. De plus, elle accélère la plupart des réactions physico-chimiques et biologiques dans le réseau, influence la croissance bactérienne, dissipe l'effet du désinfectant résiduel en agissant sur les constantes d'équilibre et </w:t>
      </w:r>
      <w:r w:rsidRPr="008D0573">
        <w:rPr>
          <w:rFonts w:asciiTheme="majorBidi" w:hAnsiTheme="majorBidi" w:cstheme="majorBidi"/>
          <w:color w:val="000000"/>
        </w:rPr>
        <w:lastRenderedPageBreak/>
        <w:t>accélère la corrosion. L'activité bactérienne s'accroît nettement lorsque la température dépasse 15°C.</w:t>
      </w:r>
    </w:p>
    <w:p w:rsidR="008D0573" w:rsidRPr="005E5572" w:rsidRDefault="005E5572" w:rsidP="004371F0">
      <w:pPr>
        <w:pStyle w:val="NormalWeb"/>
        <w:spacing w:line="360" w:lineRule="auto"/>
        <w:rPr>
          <w:rFonts w:asciiTheme="majorBidi" w:hAnsiTheme="majorBidi" w:cstheme="majorBidi"/>
          <w:b/>
          <w:bCs/>
          <w:color w:val="000000"/>
        </w:rPr>
      </w:pPr>
      <w:r w:rsidRPr="005E5572">
        <w:rPr>
          <w:rFonts w:asciiTheme="majorBidi" w:hAnsiTheme="majorBidi" w:cstheme="majorBidi"/>
          <w:b/>
          <w:bCs/>
          <w:color w:val="000000"/>
        </w:rPr>
        <w:t>II.2.4.3.</w:t>
      </w:r>
      <w:r w:rsidR="008D0573" w:rsidRPr="005E5572">
        <w:rPr>
          <w:rFonts w:asciiTheme="majorBidi" w:hAnsiTheme="majorBidi" w:cstheme="majorBidi"/>
          <w:b/>
          <w:bCs/>
          <w:color w:val="000000"/>
        </w:rPr>
        <w:t xml:space="preserve"> Oxygène d</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ssous</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Toute baisse de la teneur en oxygène dissous détectée sur le réseau peut être interprétée comme un signe de croissance biologique. Dans le cas où le réseau est correctement entretenu, une anaérobiose répandue ne se produit qu'avec des temps de séjour très longs.</w:t>
      </w:r>
    </w:p>
    <w:p w:rsidR="008D0573" w:rsidRPr="005E5572" w:rsidRDefault="005E5572" w:rsidP="004371F0">
      <w:pPr>
        <w:pStyle w:val="NormalWeb"/>
        <w:spacing w:line="360" w:lineRule="auto"/>
        <w:rPr>
          <w:rFonts w:asciiTheme="majorBidi" w:hAnsiTheme="majorBidi" w:cstheme="majorBidi"/>
          <w:b/>
          <w:bCs/>
          <w:color w:val="000000"/>
        </w:rPr>
      </w:pPr>
      <w:r w:rsidRPr="005E5572">
        <w:rPr>
          <w:rFonts w:asciiTheme="majorBidi" w:hAnsiTheme="majorBidi" w:cstheme="majorBidi"/>
          <w:b/>
          <w:bCs/>
          <w:color w:val="000000"/>
        </w:rPr>
        <w:t>V</w:t>
      </w:r>
      <w:r w:rsidR="008D0573" w:rsidRPr="005E5572">
        <w:rPr>
          <w:rFonts w:asciiTheme="majorBidi" w:hAnsiTheme="majorBidi" w:cstheme="majorBidi"/>
          <w:b/>
          <w:bCs/>
          <w:color w:val="000000"/>
        </w:rPr>
        <w:t>I</w:t>
      </w:r>
      <w:r w:rsidRPr="005E5572">
        <w:rPr>
          <w:rFonts w:asciiTheme="majorBidi" w:hAnsiTheme="majorBidi" w:cstheme="majorBidi"/>
          <w:b/>
          <w:bCs/>
          <w:color w:val="000000"/>
        </w:rPr>
        <w:t>.2.4.4.</w:t>
      </w:r>
      <w:r w:rsidR="008D0573" w:rsidRPr="005E5572">
        <w:rPr>
          <w:rFonts w:asciiTheme="majorBidi" w:hAnsiTheme="majorBidi" w:cstheme="majorBidi"/>
          <w:b/>
          <w:bCs/>
          <w:color w:val="000000"/>
        </w:rPr>
        <w:t>Turb</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d</w:t>
      </w:r>
      <w:r w:rsidR="008D0573" w:rsidRPr="005E5572">
        <w:rPr>
          <w:rStyle w:val="lev"/>
          <w:rFonts w:asciiTheme="majorBidi" w:hAnsiTheme="majorBidi" w:cstheme="majorBidi"/>
          <w:b w:val="0"/>
          <w:bCs w:val="0"/>
          <w:color w:val="000000"/>
        </w:rPr>
        <w:t>i</w:t>
      </w:r>
      <w:r w:rsidR="008D0573" w:rsidRPr="005E5572">
        <w:rPr>
          <w:rFonts w:asciiTheme="majorBidi" w:hAnsiTheme="majorBidi" w:cstheme="majorBidi"/>
          <w:b/>
          <w:bCs/>
          <w:color w:val="000000"/>
        </w:rPr>
        <w:t>té</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Si la turbidité d'eau est supérieure à 0.4 NTU, l'action des désinfectants est ralentie, voire annulée. Les colloïdes responsables de la turbidité peuvent protéger les bactéries des oxydants. Ainsi, un traitement de chlore libre à 0.4 mg/l pendant une heure, qui donne normalement une garantie bactériologique à l'eau, n'est actif que si la turbidité est inférieure à 0.4 NTU.</w:t>
      </w:r>
    </w:p>
    <w:p w:rsidR="008D0573" w:rsidRPr="003010A9" w:rsidRDefault="003010A9" w:rsidP="004371F0">
      <w:pPr>
        <w:pStyle w:val="NormalWeb"/>
        <w:spacing w:line="360" w:lineRule="auto"/>
        <w:rPr>
          <w:rFonts w:asciiTheme="majorBidi" w:hAnsiTheme="majorBidi" w:cstheme="majorBidi"/>
          <w:b/>
          <w:bCs/>
          <w:color w:val="000000"/>
        </w:rPr>
      </w:pPr>
      <w:r w:rsidRPr="003010A9">
        <w:rPr>
          <w:rFonts w:asciiTheme="majorBidi" w:hAnsiTheme="majorBidi" w:cstheme="majorBidi"/>
          <w:b/>
          <w:bCs/>
          <w:color w:val="000000"/>
        </w:rPr>
        <w:t>VI.2.4.5.</w:t>
      </w:r>
      <w:r w:rsidR="008D0573" w:rsidRPr="003010A9">
        <w:rPr>
          <w:rFonts w:asciiTheme="majorBidi" w:hAnsiTheme="majorBidi" w:cstheme="majorBidi"/>
          <w:b/>
          <w:bCs/>
          <w:color w:val="000000"/>
        </w:rPr>
        <w:t xml:space="preserve"> Mat</w:t>
      </w:r>
      <w:r w:rsidR="008D0573" w:rsidRPr="003010A9">
        <w:rPr>
          <w:rStyle w:val="lev"/>
          <w:rFonts w:asciiTheme="majorBidi" w:hAnsiTheme="majorBidi" w:cstheme="majorBidi"/>
          <w:b w:val="0"/>
          <w:bCs w:val="0"/>
          <w:color w:val="000000"/>
        </w:rPr>
        <w:t>i</w:t>
      </w:r>
      <w:r w:rsidR="008D0573" w:rsidRPr="003010A9">
        <w:rPr>
          <w:rFonts w:asciiTheme="majorBidi" w:hAnsiTheme="majorBidi" w:cstheme="majorBidi"/>
          <w:b/>
          <w:bCs/>
          <w:color w:val="000000"/>
        </w:rPr>
        <w:t>ère organ</w:t>
      </w:r>
      <w:r w:rsidR="008D0573" w:rsidRPr="003010A9">
        <w:rPr>
          <w:rStyle w:val="lev"/>
          <w:rFonts w:asciiTheme="majorBidi" w:hAnsiTheme="majorBidi" w:cstheme="majorBidi"/>
          <w:b w:val="0"/>
          <w:bCs w:val="0"/>
          <w:color w:val="000000"/>
        </w:rPr>
        <w:t>i</w:t>
      </w:r>
      <w:r w:rsidR="008D0573" w:rsidRPr="003010A9">
        <w:rPr>
          <w:rFonts w:asciiTheme="majorBidi" w:hAnsiTheme="majorBidi" w:cstheme="majorBidi"/>
          <w:b/>
          <w:bCs/>
          <w:color w:val="000000"/>
        </w:rPr>
        <w:t>que</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Elle représente une source nutritive essentielle pour la prolifération bactérienne, le contenu en éléments organiques carbonés est aujourd'hui considéré comme un facteur primordial dans la maîtrise de la qualité microbiologique d'eau dans le réseau. En effet une consommation de la matière organique s'accompagne d'un accroissement de la densité bactérienne au niveau du biofilm.</w:t>
      </w:r>
    </w:p>
    <w:p w:rsidR="008D0573" w:rsidRPr="003010A9" w:rsidRDefault="003010A9" w:rsidP="004371F0">
      <w:pPr>
        <w:pStyle w:val="NormalWeb"/>
        <w:spacing w:line="360" w:lineRule="auto"/>
        <w:rPr>
          <w:rFonts w:asciiTheme="majorBidi" w:hAnsiTheme="majorBidi" w:cstheme="majorBidi"/>
          <w:b/>
          <w:bCs/>
          <w:color w:val="000000"/>
        </w:rPr>
      </w:pPr>
      <w:r w:rsidRPr="003010A9">
        <w:rPr>
          <w:rFonts w:asciiTheme="majorBidi" w:hAnsiTheme="majorBidi" w:cstheme="majorBidi"/>
          <w:b/>
          <w:bCs/>
          <w:color w:val="000000"/>
        </w:rPr>
        <w:t>VI.2.4.6.</w:t>
      </w:r>
      <w:r w:rsidR="008D0573" w:rsidRPr="003010A9">
        <w:rPr>
          <w:rFonts w:asciiTheme="majorBidi" w:hAnsiTheme="majorBidi" w:cstheme="majorBidi"/>
          <w:b/>
          <w:bCs/>
          <w:color w:val="000000"/>
        </w:rPr>
        <w:t xml:space="preserve"> Dureté</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Une eau trop douce a un effet corrosif sur les canalisations et peut amener dans l'eau une présence excessive de métaux (tel le plomb) provenant des canalisations. La dureté d'eau n'a pas d'incidence sur la santé (observatoire régional de l'environnement Poitou-Charentes). Elle se calcule en degré français (°F) correspondant à 4 mg de calcium ou 2,4 mg de magnésium par litre d'eau. La valeur idéale est de 15°F.</w:t>
      </w:r>
      <w:bookmarkStart w:id="4" w:name="_GoBack"/>
      <w:bookmarkEnd w:id="4"/>
    </w:p>
    <w:p w:rsidR="008D0573" w:rsidRPr="003010A9" w:rsidRDefault="003010A9" w:rsidP="004371F0">
      <w:pPr>
        <w:pStyle w:val="NormalWeb"/>
        <w:spacing w:line="360" w:lineRule="auto"/>
        <w:rPr>
          <w:rFonts w:asciiTheme="majorBidi" w:hAnsiTheme="majorBidi" w:cstheme="majorBidi"/>
          <w:b/>
          <w:bCs/>
          <w:color w:val="000000"/>
        </w:rPr>
      </w:pPr>
      <w:r w:rsidRPr="003010A9">
        <w:rPr>
          <w:rFonts w:asciiTheme="majorBidi" w:hAnsiTheme="majorBidi" w:cstheme="majorBidi"/>
          <w:b/>
          <w:bCs/>
          <w:color w:val="000000"/>
        </w:rPr>
        <w:t>VI.2.4.7.</w:t>
      </w:r>
      <w:r w:rsidR="008D0573" w:rsidRPr="003010A9">
        <w:rPr>
          <w:rFonts w:asciiTheme="majorBidi" w:hAnsiTheme="majorBidi" w:cstheme="majorBidi"/>
          <w:b/>
          <w:bCs/>
          <w:color w:val="000000"/>
        </w:rPr>
        <w:t xml:space="preserve"> Ions fer</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L'influence des ions de fer sur la dégradation du chlore existe au cours de l'oxydation des ions Fe</w:t>
      </w:r>
      <w:r w:rsidRPr="008D0573">
        <w:rPr>
          <w:rFonts w:asciiTheme="majorBidi" w:hAnsiTheme="majorBidi" w:cstheme="majorBidi"/>
          <w:color w:val="000000"/>
          <w:vertAlign w:val="superscript"/>
        </w:rPr>
        <w:t>2+</w:t>
      </w:r>
      <w:r w:rsidRPr="008D0573">
        <w:rPr>
          <w:rStyle w:val="apple-converted-space"/>
          <w:rFonts w:asciiTheme="majorBidi" w:hAnsiTheme="majorBidi" w:cstheme="majorBidi"/>
          <w:color w:val="000000"/>
        </w:rPr>
        <w:t> </w:t>
      </w:r>
      <w:r w:rsidRPr="008D0573">
        <w:rPr>
          <w:rFonts w:asciiTheme="majorBidi" w:hAnsiTheme="majorBidi" w:cstheme="majorBidi"/>
          <w:color w:val="000000"/>
        </w:rPr>
        <w:t>(sous forme de bicarbonate) en ions Fe</w:t>
      </w:r>
      <w:r w:rsidRPr="008D0573">
        <w:rPr>
          <w:rFonts w:asciiTheme="majorBidi" w:hAnsiTheme="majorBidi" w:cstheme="majorBidi"/>
          <w:color w:val="000000"/>
          <w:vertAlign w:val="superscript"/>
        </w:rPr>
        <w:t>3+</w:t>
      </w:r>
      <w:r w:rsidRPr="008D0573">
        <w:rPr>
          <w:rStyle w:val="apple-converted-space"/>
          <w:rFonts w:asciiTheme="majorBidi" w:hAnsiTheme="majorBidi" w:cstheme="majorBidi"/>
          <w:color w:val="000000"/>
        </w:rPr>
        <w:t> </w:t>
      </w:r>
      <w:r w:rsidRPr="008D0573">
        <w:rPr>
          <w:rFonts w:asciiTheme="majorBidi" w:hAnsiTheme="majorBidi" w:cstheme="majorBidi"/>
          <w:color w:val="000000"/>
        </w:rPr>
        <w:t xml:space="preserve">(sous forme d'hydroxyde de fer) en milieu alcalin </w:t>
      </w:r>
      <w:r w:rsidRPr="008D0573">
        <w:rPr>
          <w:rFonts w:asciiTheme="majorBidi" w:hAnsiTheme="majorBidi" w:cstheme="majorBidi"/>
          <w:color w:val="000000"/>
        </w:rPr>
        <w:lastRenderedPageBreak/>
        <w:t>et dure (présence de la molécule de carbonate de magnésium ou de calcium), qui est une réaction très rapide en solution, où le chlore réagit avec le calcium ou magnésium.</w:t>
      </w:r>
    </w:p>
    <w:p w:rsidR="008D0573" w:rsidRPr="003010A9" w:rsidRDefault="003010A9" w:rsidP="004371F0">
      <w:pPr>
        <w:pStyle w:val="NormalWeb"/>
        <w:spacing w:line="360" w:lineRule="auto"/>
        <w:rPr>
          <w:rFonts w:asciiTheme="majorBidi" w:hAnsiTheme="majorBidi" w:cstheme="majorBidi"/>
          <w:b/>
          <w:bCs/>
          <w:color w:val="000000"/>
        </w:rPr>
      </w:pPr>
      <w:r w:rsidRPr="003010A9">
        <w:rPr>
          <w:rFonts w:asciiTheme="majorBidi" w:hAnsiTheme="majorBidi" w:cstheme="majorBidi"/>
          <w:b/>
          <w:bCs/>
          <w:color w:val="000000"/>
        </w:rPr>
        <w:t>VI.2.4.8.</w:t>
      </w:r>
      <w:r w:rsidR="008D0573" w:rsidRPr="003010A9">
        <w:rPr>
          <w:rFonts w:asciiTheme="majorBidi" w:hAnsiTheme="majorBidi" w:cstheme="majorBidi"/>
          <w:b/>
          <w:bCs/>
          <w:color w:val="000000"/>
        </w:rPr>
        <w:t>La n</w:t>
      </w:r>
      <w:r w:rsidR="008D0573" w:rsidRPr="003010A9">
        <w:rPr>
          <w:rStyle w:val="lev"/>
          <w:rFonts w:asciiTheme="majorBidi" w:hAnsiTheme="majorBidi" w:cstheme="majorBidi"/>
          <w:b w:val="0"/>
          <w:bCs w:val="0"/>
          <w:color w:val="000000"/>
        </w:rPr>
        <w:t>i</w:t>
      </w:r>
      <w:r w:rsidR="008D0573" w:rsidRPr="003010A9">
        <w:rPr>
          <w:rFonts w:asciiTheme="majorBidi" w:hAnsiTheme="majorBidi" w:cstheme="majorBidi"/>
          <w:b/>
          <w:bCs/>
          <w:color w:val="000000"/>
        </w:rPr>
        <w:t>tr</w:t>
      </w:r>
      <w:r w:rsidR="008D0573" w:rsidRPr="003010A9">
        <w:rPr>
          <w:rStyle w:val="lev"/>
          <w:rFonts w:asciiTheme="majorBidi" w:hAnsiTheme="majorBidi" w:cstheme="majorBidi"/>
          <w:b w:val="0"/>
          <w:bCs w:val="0"/>
          <w:color w:val="000000"/>
        </w:rPr>
        <w:t>i</w:t>
      </w:r>
      <w:r w:rsidR="008D0573" w:rsidRPr="003010A9">
        <w:rPr>
          <w:rFonts w:asciiTheme="majorBidi" w:hAnsiTheme="majorBidi" w:cstheme="majorBidi"/>
          <w:b/>
          <w:bCs/>
          <w:color w:val="000000"/>
        </w:rPr>
        <w:t>te</w:t>
      </w:r>
    </w:p>
    <w:p w:rsidR="008D0573" w:rsidRPr="003010A9" w:rsidRDefault="008D0573" w:rsidP="004371F0">
      <w:pPr>
        <w:pStyle w:val="NormalWeb"/>
        <w:spacing w:line="360" w:lineRule="auto"/>
        <w:rPr>
          <w:rFonts w:asciiTheme="majorBidi" w:hAnsiTheme="majorBidi" w:cstheme="majorBidi"/>
          <w:color w:val="000000"/>
        </w:rPr>
      </w:pPr>
      <w:r w:rsidRPr="008D0573">
        <w:rPr>
          <w:rFonts w:asciiTheme="majorBidi" w:hAnsiTheme="majorBidi" w:cstheme="majorBidi"/>
          <w:color w:val="000000"/>
        </w:rPr>
        <w:t>Le chlore libre oxyde les ions nitrites en ions nitrates.</w:t>
      </w:r>
    </w:p>
    <w:p w:rsidR="008D0573" w:rsidRPr="003010A9" w:rsidRDefault="003010A9" w:rsidP="004371F0">
      <w:pPr>
        <w:spacing w:line="360" w:lineRule="auto"/>
        <w:rPr>
          <w:rFonts w:asciiTheme="majorBidi" w:hAnsiTheme="majorBidi" w:cstheme="majorBidi"/>
          <w:b/>
          <w:bCs/>
          <w:sz w:val="24"/>
          <w:szCs w:val="24"/>
        </w:rPr>
      </w:pPr>
      <w:r w:rsidRPr="003010A9">
        <w:rPr>
          <w:rFonts w:asciiTheme="majorBidi" w:hAnsiTheme="majorBidi" w:cstheme="majorBidi"/>
          <w:b/>
          <w:bCs/>
          <w:sz w:val="24"/>
          <w:szCs w:val="24"/>
        </w:rPr>
        <w:t>V.3.Approches pour la modélisation de la dégradation du chlore</w:t>
      </w:r>
    </w:p>
    <w:p w:rsidR="008D0573" w:rsidRPr="008D0573" w:rsidRDefault="008D0573" w:rsidP="002F76C9">
      <w:pPr>
        <w:spacing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Un certain nombre de recherches scientifiques ont conduit au développement des modèles qui s'intéressent à la dégradation du chlore dans l'eau potable. Parmi les premières tentatives figure le modèle développé par </w:t>
      </w:r>
      <w:proofErr w:type="spellStart"/>
      <w:r w:rsidRPr="008D0573">
        <w:rPr>
          <w:rFonts w:asciiTheme="majorBidi" w:eastAsia="Times New Roman" w:hAnsiTheme="majorBidi" w:cstheme="majorBidi"/>
          <w:color w:val="000000"/>
          <w:sz w:val="24"/>
          <w:szCs w:val="24"/>
          <w:lang w:eastAsia="fr-FR"/>
        </w:rPr>
        <w:t>Feben</w:t>
      </w:r>
      <w:proofErr w:type="spellEnd"/>
      <w:r w:rsidRPr="008D0573">
        <w:rPr>
          <w:rFonts w:asciiTheme="majorBidi" w:eastAsia="Times New Roman" w:hAnsiTheme="majorBidi" w:cstheme="majorBidi"/>
          <w:color w:val="000000"/>
          <w:sz w:val="24"/>
          <w:szCs w:val="24"/>
          <w:lang w:eastAsia="fr-FR"/>
        </w:rPr>
        <w:t xml:space="preserve"> et Taras en 1951 qui est le suivant :</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i/>
          <w:iCs/>
          <w:color w:val="000000"/>
          <w:sz w:val="24"/>
          <w:szCs w:val="24"/>
          <w:lang w:eastAsia="fr-FR"/>
        </w:rPr>
        <w:t>D t </w:t>
      </w:r>
      <w:r w:rsidRPr="008D0573">
        <w:rPr>
          <w:rFonts w:asciiTheme="majorBidi" w:eastAsia="Times New Roman" w:hAnsiTheme="majorBidi" w:cstheme="majorBidi"/>
          <w:color w:val="000000"/>
          <w:sz w:val="24"/>
          <w:szCs w:val="24"/>
          <w:lang w:eastAsia="fr-FR"/>
        </w:rPr>
        <w:t>= </w:t>
      </w:r>
      <w:r w:rsidRPr="008D0573">
        <w:rPr>
          <w:rFonts w:asciiTheme="majorBidi" w:eastAsia="Times New Roman" w:hAnsiTheme="majorBidi" w:cstheme="majorBidi"/>
          <w:i/>
          <w:iCs/>
          <w:color w:val="000000"/>
          <w:sz w:val="24"/>
          <w:szCs w:val="24"/>
          <w:lang w:eastAsia="fr-FR"/>
        </w:rPr>
        <w:t>D</w:t>
      </w:r>
      <w:r w:rsidR="00594FE0">
        <w:rPr>
          <w:rFonts w:asciiTheme="majorBidi" w:eastAsia="Times New Roman" w:hAnsiTheme="majorBidi" w:cstheme="majorBidi"/>
          <w:i/>
          <w:iCs/>
          <w:color w:val="000000"/>
          <w:sz w:val="24"/>
          <w:szCs w:val="24"/>
          <w:lang w:eastAsia="fr-FR"/>
        </w:rPr>
        <w:t>i</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Où </w:t>
      </w:r>
      <w:proofErr w:type="spellStart"/>
      <w:r w:rsidRPr="008D0573">
        <w:rPr>
          <w:rFonts w:asciiTheme="majorBidi" w:eastAsia="Times New Roman" w:hAnsiTheme="majorBidi" w:cstheme="majorBidi"/>
          <w:i/>
          <w:iCs/>
          <w:color w:val="000000"/>
          <w:sz w:val="24"/>
          <w:szCs w:val="24"/>
          <w:lang w:eastAsia="fr-FR"/>
        </w:rPr>
        <w:t>D</w:t>
      </w:r>
      <w:r w:rsidRPr="008D0573">
        <w:rPr>
          <w:rFonts w:asciiTheme="majorBidi" w:eastAsia="Times New Roman" w:hAnsiTheme="majorBidi" w:cstheme="majorBidi"/>
          <w:i/>
          <w:iCs/>
          <w:color w:val="000000"/>
          <w:sz w:val="24"/>
          <w:szCs w:val="24"/>
          <w:vertAlign w:val="subscript"/>
          <w:lang w:eastAsia="fr-FR"/>
        </w:rPr>
        <w:t>t</w:t>
      </w:r>
      <w:proofErr w:type="spellEnd"/>
      <w:r w:rsidRPr="008D0573">
        <w:rPr>
          <w:rFonts w:asciiTheme="majorBidi" w:eastAsia="Times New Roman" w:hAnsiTheme="majorBidi" w:cstheme="majorBidi"/>
          <w:color w:val="000000"/>
          <w:sz w:val="24"/>
          <w:szCs w:val="24"/>
          <w:lang w:eastAsia="fr-FR"/>
        </w:rPr>
        <w:t xml:space="preserve"> est la quantité de chlore qui a </w:t>
      </w:r>
      <w:r w:rsidR="00745B51" w:rsidRPr="008D0573">
        <w:rPr>
          <w:rFonts w:asciiTheme="majorBidi" w:eastAsia="Times New Roman" w:hAnsiTheme="majorBidi" w:cstheme="majorBidi"/>
          <w:color w:val="000000"/>
          <w:sz w:val="24"/>
          <w:szCs w:val="24"/>
          <w:lang w:eastAsia="fr-FR"/>
        </w:rPr>
        <w:t>réagi</w:t>
      </w:r>
      <w:r w:rsidRPr="008D0573">
        <w:rPr>
          <w:rFonts w:asciiTheme="majorBidi" w:eastAsia="Times New Roman" w:hAnsiTheme="majorBidi" w:cstheme="majorBidi"/>
          <w:color w:val="000000"/>
          <w:sz w:val="24"/>
          <w:szCs w:val="24"/>
          <w:lang w:eastAsia="fr-FR"/>
        </w:rPr>
        <w:t xml:space="preserve"> à l'instant </w:t>
      </w:r>
      <w:r w:rsidRPr="008D0573">
        <w:rPr>
          <w:rFonts w:asciiTheme="majorBidi" w:eastAsia="Times New Roman" w:hAnsiTheme="majorBidi" w:cstheme="majorBidi"/>
          <w:i/>
          <w:iCs/>
          <w:color w:val="000000"/>
          <w:sz w:val="24"/>
          <w:szCs w:val="24"/>
          <w:lang w:eastAsia="fr-FR"/>
        </w:rPr>
        <w:t>t</w:t>
      </w:r>
      <w:r w:rsidRPr="008D0573">
        <w:rPr>
          <w:rFonts w:asciiTheme="majorBidi" w:eastAsia="Times New Roman" w:hAnsiTheme="majorBidi" w:cstheme="majorBidi"/>
          <w:color w:val="000000"/>
          <w:sz w:val="24"/>
          <w:szCs w:val="24"/>
          <w:lang w:eastAsia="fr-FR"/>
        </w:rPr>
        <w:t> (heures), </w:t>
      </w:r>
      <w:r w:rsidRPr="008D0573">
        <w:rPr>
          <w:rFonts w:asciiTheme="majorBidi" w:eastAsia="Times New Roman" w:hAnsiTheme="majorBidi" w:cstheme="majorBidi"/>
          <w:i/>
          <w:iCs/>
          <w:color w:val="000000"/>
          <w:sz w:val="24"/>
          <w:szCs w:val="24"/>
          <w:lang w:eastAsia="fr-FR"/>
        </w:rPr>
        <w:t>D</w:t>
      </w:r>
      <w:r w:rsidR="00594FE0">
        <w:rPr>
          <w:rFonts w:asciiTheme="majorBidi" w:eastAsia="Times New Roman" w:hAnsiTheme="majorBidi" w:cstheme="majorBidi"/>
          <w:color w:val="000000"/>
          <w:sz w:val="24"/>
          <w:szCs w:val="24"/>
          <w:vertAlign w:val="subscript"/>
          <w:lang w:eastAsia="fr-FR"/>
        </w:rPr>
        <w:t>i</w:t>
      </w:r>
      <w:r w:rsidRPr="008D0573">
        <w:rPr>
          <w:rFonts w:asciiTheme="majorBidi" w:eastAsia="Times New Roman" w:hAnsiTheme="majorBidi" w:cstheme="majorBidi"/>
          <w:color w:val="000000"/>
          <w:sz w:val="24"/>
          <w:szCs w:val="24"/>
          <w:lang w:eastAsia="fr-FR"/>
        </w:rPr>
        <w:t> la quantité de chlore qui à réagit</w:t>
      </w:r>
    </w:p>
    <w:p w:rsidR="008D0573" w:rsidRPr="008D0573" w:rsidRDefault="003010A9"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Après</w:t>
      </w:r>
      <w:r w:rsidR="008D0573" w:rsidRPr="008D0573">
        <w:rPr>
          <w:rFonts w:asciiTheme="majorBidi" w:eastAsia="Times New Roman" w:hAnsiTheme="majorBidi" w:cstheme="majorBidi"/>
          <w:color w:val="000000"/>
          <w:sz w:val="24"/>
          <w:szCs w:val="24"/>
          <w:lang w:eastAsia="fr-FR"/>
        </w:rPr>
        <w:t xml:space="preserve"> une heure et </w:t>
      </w:r>
      <w:r w:rsidR="008D0573" w:rsidRPr="008D0573">
        <w:rPr>
          <w:rFonts w:asciiTheme="majorBidi" w:eastAsia="Times New Roman" w:hAnsiTheme="majorBidi" w:cstheme="majorBidi"/>
          <w:i/>
          <w:iCs/>
          <w:color w:val="000000"/>
          <w:sz w:val="24"/>
          <w:szCs w:val="24"/>
          <w:lang w:eastAsia="fr-FR"/>
        </w:rPr>
        <w:t>n </w:t>
      </w:r>
      <w:r w:rsidR="008D0573" w:rsidRPr="008D0573">
        <w:rPr>
          <w:rFonts w:asciiTheme="majorBidi" w:eastAsia="Times New Roman" w:hAnsiTheme="majorBidi" w:cstheme="majorBidi"/>
          <w:color w:val="000000"/>
          <w:sz w:val="24"/>
          <w:szCs w:val="24"/>
          <w:lang w:eastAsia="fr-FR"/>
        </w:rPr>
        <w:t>un paramètre déterminé expérimentalement pour une eau donnée.</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La plus part de ces recherches (</w:t>
      </w:r>
      <w:proofErr w:type="spellStart"/>
      <w:r w:rsidRPr="008D0573">
        <w:rPr>
          <w:rFonts w:asciiTheme="majorBidi" w:eastAsia="Times New Roman" w:hAnsiTheme="majorBidi" w:cstheme="majorBidi"/>
          <w:color w:val="000000"/>
          <w:sz w:val="24"/>
          <w:szCs w:val="24"/>
          <w:lang w:eastAsia="fr-FR"/>
        </w:rPr>
        <w:t>Ozdemir</w:t>
      </w:r>
      <w:proofErr w:type="spellEnd"/>
      <w:r w:rsidRPr="008D0573">
        <w:rPr>
          <w:rFonts w:asciiTheme="majorBidi" w:eastAsia="Times New Roman" w:hAnsiTheme="majorBidi" w:cstheme="majorBidi"/>
          <w:color w:val="000000"/>
          <w:sz w:val="24"/>
          <w:szCs w:val="24"/>
          <w:lang w:eastAsia="fr-FR"/>
        </w:rPr>
        <w:t xml:space="preserve"> et </w:t>
      </w:r>
      <w:proofErr w:type="spellStart"/>
      <w:r w:rsidRPr="008D0573">
        <w:rPr>
          <w:rFonts w:asciiTheme="majorBidi" w:eastAsia="Times New Roman" w:hAnsiTheme="majorBidi" w:cstheme="majorBidi"/>
          <w:color w:val="000000"/>
          <w:sz w:val="24"/>
          <w:szCs w:val="24"/>
          <w:lang w:eastAsia="fr-FR"/>
        </w:rPr>
        <w:t>Ger</w:t>
      </w:r>
      <w:proofErr w:type="spellEnd"/>
      <w:r w:rsidRPr="008D0573">
        <w:rPr>
          <w:rFonts w:asciiTheme="majorBidi" w:eastAsia="Times New Roman" w:hAnsiTheme="majorBidi" w:cstheme="majorBidi"/>
          <w:color w:val="000000"/>
          <w:sz w:val="24"/>
          <w:szCs w:val="24"/>
          <w:lang w:eastAsia="fr-FR"/>
        </w:rPr>
        <w:t>, 1998) considèrent, pour les écoulements entièrement turbulents auxquels les gradients de vitesse ne sont pas importants, que :</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 le mécanisme de dégradation du chlore est </w:t>
      </w:r>
      <w:r w:rsidR="003010A9" w:rsidRPr="008D0573">
        <w:rPr>
          <w:rFonts w:asciiTheme="majorBidi" w:eastAsia="Times New Roman" w:hAnsiTheme="majorBidi" w:cstheme="majorBidi"/>
          <w:color w:val="000000"/>
          <w:sz w:val="24"/>
          <w:szCs w:val="24"/>
          <w:lang w:eastAsia="fr-FR"/>
        </w:rPr>
        <w:t>bidimensionnel</w:t>
      </w:r>
      <w:r w:rsidRPr="008D0573">
        <w:rPr>
          <w:rFonts w:asciiTheme="majorBidi" w:eastAsia="Times New Roman" w:hAnsiTheme="majorBidi" w:cstheme="majorBidi"/>
          <w:color w:val="000000"/>
          <w:sz w:val="24"/>
          <w:szCs w:val="24"/>
          <w:lang w:eastAsia="fr-FR"/>
        </w:rPr>
        <w:t xml:space="preserve"> : une première dimension qui est l'axe longitudinal de la conduite le long de laquelle le chlore est transporté et affaibli et une seconde qui est la direction radiale le long de laquelle le chlore est transporté par diffusion radiale.</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la dégradation la plus importante de chlore se produit pour les écoulements à nombre de Reynolds inférieur à 30 000 pour lesquels on ne peut pas dire que l'écoulement est entièrement turbulent, comme représenté sur le schéma ci-dessous. La valeur de C a été obtenue par la normalisation de la concentration en chlore à la sortie de la conduite par la concentration en chlore à l'entrée de la conduite. Cependant, les écoulements dans les réseaux d'adduction d'eau ont des nombres de Reynolds nettement supérieurs à 30 000.</w:t>
      </w:r>
    </w:p>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noProof/>
          <w:color w:val="000000"/>
          <w:sz w:val="24"/>
          <w:szCs w:val="24"/>
          <w:lang w:eastAsia="fr-FR"/>
        </w:rPr>
        <w:lastRenderedPageBreak/>
        <w:drawing>
          <wp:inline distT="0" distB="0" distL="0" distR="0">
            <wp:extent cx="3209925" cy="2400300"/>
            <wp:effectExtent l="19050" t="0" r="9525" b="0"/>
            <wp:docPr id="19" name="صورة 19" descr="http://www.memoireonline.com/10/09/2743/Modelisation-hydraulique-et-de-la-qualite-deau-dans-les-reseaux-dadduction-deau-potable-par-EP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emoireonline.com/10/09/2743/Modelisation-hydraulique-et-de-la-qualite-deau-dans-les-reseaux-dadduction-deau-potable-par-EP14.png"/>
                    <pic:cNvPicPr>
                      <a:picLocks noChangeAspect="1" noChangeArrowheads="1"/>
                    </pic:cNvPicPr>
                  </pic:nvPicPr>
                  <pic:blipFill>
                    <a:blip r:embed="rId11"/>
                    <a:srcRect/>
                    <a:stretch>
                      <a:fillRect/>
                    </a:stretch>
                  </pic:blipFill>
                  <pic:spPr bwMode="auto">
                    <a:xfrm>
                      <a:off x="0" y="0"/>
                      <a:ext cx="3209925" cy="2400300"/>
                    </a:xfrm>
                    <a:prstGeom prst="rect">
                      <a:avLst/>
                    </a:prstGeom>
                    <a:noFill/>
                    <a:ln w="9525">
                      <a:noFill/>
                      <a:miter lim="800000"/>
                      <a:headEnd/>
                      <a:tailEnd/>
                    </a:ln>
                  </pic:spPr>
                </pic:pic>
              </a:graphicData>
            </a:graphic>
          </wp:inline>
        </w:drawing>
      </w:r>
    </w:p>
    <w:p w:rsidR="008D0573" w:rsidRPr="003010A9" w:rsidRDefault="00325085" w:rsidP="00FE57B3">
      <w:pPr>
        <w:spacing w:before="100" w:beforeAutospacing="1" w:after="100" w:afterAutospacing="1" w:line="360" w:lineRule="auto"/>
        <w:rPr>
          <w:rFonts w:asciiTheme="majorBidi" w:eastAsia="Times New Roman" w:hAnsiTheme="majorBidi" w:cstheme="majorBidi"/>
          <w:color w:val="000000"/>
          <w:lang w:eastAsia="fr-FR"/>
        </w:rPr>
      </w:pPr>
      <w:r>
        <w:rPr>
          <w:rFonts w:asciiTheme="majorBidi" w:eastAsia="Times New Roman" w:hAnsiTheme="majorBidi" w:cstheme="majorBidi"/>
          <w:b/>
          <w:bCs/>
          <w:color w:val="000000"/>
          <w:lang w:eastAsia="fr-FR"/>
        </w:rPr>
        <w:t xml:space="preserve">Figure </w:t>
      </w:r>
      <w:r w:rsidR="00745B51">
        <w:rPr>
          <w:rFonts w:asciiTheme="majorBidi" w:eastAsia="Times New Roman" w:hAnsiTheme="majorBidi" w:cstheme="majorBidi"/>
          <w:b/>
          <w:bCs/>
          <w:color w:val="000000"/>
          <w:lang w:eastAsia="fr-FR"/>
        </w:rPr>
        <w:t>V</w:t>
      </w:r>
      <w:r w:rsidR="00745B51" w:rsidRPr="003010A9">
        <w:rPr>
          <w:rFonts w:asciiTheme="majorBidi" w:eastAsia="Times New Roman" w:hAnsiTheme="majorBidi" w:cstheme="majorBidi"/>
          <w:b/>
          <w:bCs/>
          <w:color w:val="000000"/>
          <w:lang w:eastAsia="fr-FR"/>
        </w:rPr>
        <w:t>I.3 :</w:t>
      </w:r>
      <w:r w:rsidR="008D0573" w:rsidRPr="003010A9">
        <w:rPr>
          <w:rFonts w:asciiTheme="majorBidi" w:eastAsia="Times New Roman" w:hAnsiTheme="majorBidi" w:cstheme="majorBidi"/>
          <w:b/>
          <w:bCs/>
          <w:color w:val="000000"/>
          <w:lang w:eastAsia="fr-FR"/>
        </w:rPr>
        <w:t xml:space="preserve"> Comparaison entre des études de dégradation du chlore (</w:t>
      </w:r>
      <w:proofErr w:type="spellStart"/>
      <w:r w:rsidR="008D0573" w:rsidRPr="003010A9">
        <w:rPr>
          <w:rFonts w:asciiTheme="majorBidi" w:eastAsia="Times New Roman" w:hAnsiTheme="majorBidi" w:cstheme="majorBidi"/>
          <w:b/>
          <w:bCs/>
          <w:color w:val="000000"/>
          <w:lang w:eastAsia="fr-FR"/>
        </w:rPr>
        <w:t>Ozdemir</w:t>
      </w:r>
      <w:proofErr w:type="spellEnd"/>
      <w:r w:rsidR="008D0573" w:rsidRPr="003010A9">
        <w:rPr>
          <w:rFonts w:asciiTheme="majorBidi" w:eastAsia="Times New Roman" w:hAnsiTheme="majorBidi" w:cstheme="majorBidi"/>
          <w:b/>
          <w:bCs/>
          <w:color w:val="000000"/>
          <w:lang w:eastAsia="fr-FR"/>
        </w:rPr>
        <w:t xml:space="preserve"> et </w:t>
      </w:r>
      <w:proofErr w:type="spellStart"/>
      <w:r w:rsidR="008D0573" w:rsidRPr="003010A9">
        <w:rPr>
          <w:rFonts w:asciiTheme="majorBidi" w:eastAsia="Times New Roman" w:hAnsiTheme="majorBidi" w:cstheme="majorBidi"/>
          <w:b/>
          <w:bCs/>
          <w:color w:val="000000"/>
          <w:lang w:eastAsia="fr-FR"/>
        </w:rPr>
        <w:t>Ger</w:t>
      </w:r>
      <w:proofErr w:type="spellEnd"/>
      <w:r w:rsidR="008D0573" w:rsidRPr="003010A9">
        <w:rPr>
          <w:rFonts w:asciiTheme="majorBidi" w:eastAsia="Times New Roman" w:hAnsiTheme="majorBidi" w:cstheme="majorBidi"/>
          <w:b/>
          <w:bCs/>
          <w:color w:val="000000"/>
          <w:lang w:eastAsia="fr-FR"/>
        </w:rPr>
        <w:t>, 1998)</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Deux démarches de modélisation de la dégradation du chlore existent. Une première qui attribue à chaque tronçon des coefficients de dégradation qui négligent les paramètres qui pourraient les influencer. Ces coefficients sont établis pour un état significatif du réseau. Une deuxième qui attribue à chaque tronçon de conduite des coefficients de dégradation paramétrés. Dans ce qui suit, on optera pour la deuxième démarche.</w:t>
      </w:r>
    </w:p>
    <w:p w:rsidR="008D0573" w:rsidRPr="003010A9" w:rsidRDefault="003010A9" w:rsidP="00FE57B3">
      <w:pPr>
        <w:spacing w:before="100" w:beforeAutospacing="1" w:after="100" w:afterAutospacing="1" w:line="360" w:lineRule="auto"/>
        <w:rPr>
          <w:rFonts w:asciiTheme="majorBidi" w:eastAsia="Times New Roman" w:hAnsiTheme="majorBidi" w:cstheme="majorBidi"/>
          <w:b/>
          <w:bCs/>
          <w:color w:val="000000"/>
          <w:sz w:val="24"/>
          <w:szCs w:val="24"/>
          <w:lang w:eastAsia="fr-FR"/>
        </w:rPr>
      </w:pPr>
      <w:r w:rsidRPr="003010A9">
        <w:rPr>
          <w:rFonts w:asciiTheme="majorBidi" w:eastAsia="Times New Roman" w:hAnsiTheme="majorBidi" w:cstheme="majorBidi"/>
          <w:b/>
          <w:bCs/>
          <w:color w:val="000000"/>
          <w:sz w:val="24"/>
          <w:szCs w:val="24"/>
          <w:lang w:eastAsia="fr-FR"/>
        </w:rPr>
        <w:t>VI.3.1.</w:t>
      </w:r>
      <w:r w:rsidR="008D0573" w:rsidRPr="003010A9">
        <w:rPr>
          <w:rFonts w:asciiTheme="majorBidi" w:eastAsia="Times New Roman" w:hAnsiTheme="majorBidi" w:cstheme="majorBidi"/>
          <w:b/>
          <w:bCs/>
          <w:color w:val="000000"/>
          <w:sz w:val="24"/>
          <w:szCs w:val="24"/>
          <w:lang w:eastAsia="fr-FR"/>
        </w:rPr>
        <w:t xml:space="preserve"> Modèles de dégradation de chlore à coefficients invariables</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L'étude réalisée par Frederick L et al, présentée au NEWWA Computer Symposium en 1992, intitulé " La distribution du chlore résiduel dans le réseau de distribution d'eau " décrit des méthodes pour conduire des simulations d'une distribution de chlore dans un réseau d'eau potable. Des résultats de cette étude peuvent être récapitulés comme suit :</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L'évaluation, au laboratoire, des eaux prouve que l'eau a une dégradation très faible du chlore. Ils assument que la perte du chlore résiduel dans le réseau est due au temps de séjour excessif d'eau dans le réseau et/ou des matériaux des canalisations.</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Une évaluation du temps de séjour d'eau d'un réseau n'a pas soutenu la spéculation que l'âge excessif d'eau peut être une cause significative du taux faible du chlore résiduel dans le réseau. Ils concluent donc que les causes les plus susceptibles pour interpréter la perte de chlore sont la nature et l'état des matériaux des canalisations. Ils expliquent ceci par le fait qu'une conduite vieillit, sa rugosité augmente en raison de l'incrustation et de la tuberculisation des produits de corrosion aux</w:t>
      </w:r>
    </w:p>
    <w:p w:rsidR="008D0573" w:rsidRPr="008D0573" w:rsidRDefault="003010A9"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lastRenderedPageBreak/>
        <w:t>Parois</w:t>
      </w:r>
      <w:r w:rsidR="008D0573" w:rsidRPr="008D0573">
        <w:rPr>
          <w:rFonts w:asciiTheme="majorBidi" w:eastAsia="Times New Roman" w:hAnsiTheme="majorBidi" w:cstheme="majorBidi"/>
          <w:color w:val="000000"/>
          <w:sz w:val="24"/>
          <w:szCs w:val="24"/>
          <w:lang w:eastAsia="fr-FR"/>
        </w:rPr>
        <w:t>, ce qui rend sa paroi plus réactive à certains agents chimiques, plus particulièrement au chlore et à d'autres désinfectants.</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Un ensemble de coefficients sont présentés dans le tableau issu de quelques études. On voit bien que ces coefficients dépendent du type et état des canalisations.</w:t>
      </w:r>
    </w:p>
    <w:p w:rsidR="008D0573" w:rsidRPr="00325085" w:rsidRDefault="00325085" w:rsidP="004371F0">
      <w:pPr>
        <w:spacing w:before="100" w:beforeAutospacing="1" w:after="100" w:afterAutospacing="1" w:line="360" w:lineRule="auto"/>
        <w:jc w:val="center"/>
        <w:rPr>
          <w:rFonts w:asciiTheme="majorBidi" w:eastAsia="Times New Roman" w:hAnsiTheme="majorBidi" w:cstheme="majorBidi"/>
          <w:color w:val="000000"/>
          <w:lang w:eastAsia="fr-FR"/>
        </w:rPr>
      </w:pPr>
      <w:r>
        <w:rPr>
          <w:rFonts w:asciiTheme="majorBidi" w:eastAsia="Times New Roman" w:hAnsiTheme="majorBidi" w:cstheme="majorBidi"/>
          <w:b/>
          <w:bCs/>
          <w:color w:val="000000"/>
          <w:lang w:eastAsia="fr-FR"/>
        </w:rPr>
        <w:t xml:space="preserve">Tableau </w:t>
      </w:r>
      <w:r w:rsidR="00745B51">
        <w:rPr>
          <w:rFonts w:asciiTheme="majorBidi" w:eastAsia="Times New Roman" w:hAnsiTheme="majorBidi" w:cstheme="majorBidi"/>
          <w:b/>
          <w:bCs/>
          <w:color w:val="000000"/>
          <w:lang w:eastAsia="fr-FR"/>
        </w:rPr>
        <w:t>V</w:t>
      </w:r>
      <w:r w:rsidR="00745B51" w:rsidRPr="00325085">
        <w:rPr>
          <w:rFonts w:asciiTheme="majorBidi" w:eastAsia="Times New Roman" w:hAnsiTheme="majorBidi" w:cstheme="majorBidi"/>
          <w:b/>
          <w:bCs/>
          <w:color w:val="000000"/>
          <w:lang w:eastAsia="fr-FR"/>
        </w:rPr>
        <w:t>I.2 :</w:t>
      </w:r>
      <w:r w:rsidR="008D0573" w:rsidRPr="00325085">
        <w:rPr>
          <w:rFonts w:asciiTheme="majorBidi" w:eastAsia="Times New Roman" w:hAnsiTheme="majorBidi" w:cstheme="majorBidi"/>
          <w:b/>
          <w:bCs/>
          <w:color w:val="000000"/>
          <w:lang w:eastAsia="fr-FR"/>
        </w:rPr>
        <w:t xml:space="preserve"> Quelques ordres de grandeurs du coefficient de dégradation de chlore dans l'eau (Frederick L et al</w:t>
      </w:r>
      <w:r w:rsidR="00745B51" w:rsidRPr="00325085">
        <w:rPr>
          <w:rFonts w:asciiTheme="majorBidi" w:eastAsia="Times New Roman" w:hAnsiTheme="majorBidi" w:cstheme="majorBidi"/>
          <w:b/>
          <w:bCs/>
          <w:color w:val="000000"/>
          <w:lang w:eastAsia="fr-FR"/>
        </w:rPr>
        <w:t>, 1992</w:t>
      </w:r>
      <w:r w:rsidR="008D0573" w:rsidRPr="00325085">
        <w:rPr>
          <w:rFonts w:asciiTheme="majorBidi" w:eastAsia="Times New Roman" w:hAnsiTheme="majorBidi" w:cstheme="majorBidi"/>
          <w:b/>
          <w:bCs/>
          <w:color w:val="000000"/>
          <w:lang w:eastAsia="fr-FR"/>
        </w:rPr>
        <w:t>)</w:t>
      </w:r>
    </w:p>
    <w:tbl>
      <w:tblPr>
        <w:tblW w:w="0" w:type="auto"/>
        <w:jc w:val="center"/>
        <w:tblCellSpacing w:w="15"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4A0" w:firstRow="1" w:lastRow="0" w:firstColumn="1" w:lastColumn="0" w:noHBand="0" w:noVBand="1"/>
      </w:tblPr>
      <w:tblGrid>
        <w:gridCol w:w="1348"/>
        <w:gridCol w:w="1520"/>
        <w:gridCol w:w="1527"/>
        <w:gridCol w:w="2781"/>
      </w:tblGrid>
      <w:tr w:rsidR="008D0573" w:rsidRPr="008D0573" w:rsidTr="00ED4663">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Chercheurs</w:t>
            </w:r>
          </w:p>
        </w:tc>
        <w:tc>
          <w:tcPr>
            <w:tcW w:w="0" w:type="auto"/>
            <w:tcBorders>
              <w:top w:val="outset" w:sz="6" w:space="0" w:color="auto"/>
              <w:left w:val="outset" w:sz="6" w:space="0" w:color="auto"/>
              <w:bottom w:val="outset" w:sz="6" w:space="0" w:color="auto"/>
              <w:right w:val="outset" w:sz="6" w:space="0" w:color="auto"/>
            </w:tcBorders>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i/>
                <w:iCs/>
                <w:sz w:val="24"/>
                <w:szCs w:val="24"/>
                <w:lang w:eastAsia="fr-FR"/>
              </w:rPr>
              <w:t>k </w:t>
            </w:r>
            <w:r w:rsidRPr="008D0573">
              <w:rPr>
                <w:rFonts w:asciiTheme="majorBidi" w:eastAsia="Times New Roman" w:hAnsiTheme="majorBidi" w:cstheme="majorBidi"/>
                <w:sz w:val="24"/>
                <w:szCs w:val="24"/>
                <w:lang w:eastAsia="fr-FR"/>
              </w:rPr>
              <w:t>(l/min)</w:t>
            </w:r>
          </w:p>
        </w:tc>
        <w:tc>
          <w:tcPr>
            <w:tcW w:w="0" w:type="auto"/>
            <w:tcBorders>
              <w:top w:val="outset" w:sz="6" w:space="0" w:color="auto"/>
              <w:left w:val="outset" w:sz="6" w:space="0" w:color="auto"/>
              <w:bottom w:val="outset" w:sz="6" w:space="0" w:color="auto"/>
              <w:right w:val="outset" w:sz="6" w:space="0" w:color="auto"/>
            </w:tcBorders>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Temps séjour</w:t>
            </w:r>
            <w:r w:rsidRPr="008D0573">
              <w:rPr>
                <w:rFonts w:asciiTheme="majorBidi" w:eastAsia="Times New Roman" w:hAnsiTheme="majorBidi" w:cstheme="majorBidi"/>
                <w:sz w:val="24"/>
                <w:szCs w:val="24"/>
                <w:lang w:eastAsia="fr-FR"/>
              </w:rPr>
              <w:br/>
              <w:t>moyen (heure)</w:t>
            </w:r>
          </w:p>
        </w:tc>
        <w:tc>
          <w:tcPr>
            <w:tcW w:w="0" w:type="auto"/>
            <w:tcBorders>
              <w:top w:val="outset" w:sz="6" w:space="0" w:color="auto"/>
              <w:left w:val="outset" w:sz="6" w:space="0" w:color="auto"/>
              <w:bottom w:val="outset" w:sz="6" w:space="0" w:color="auto"/>
              <w:right w:val="outset" w:sz="6" w:space="0" w:color="auto"/>
            </w:tcBorders>
            <w:hideMark/>
          </w:tcPr>
          <w:p w:rsidR="008D0573" w:rsidRPr="008D0573" w:rsidRDefault="008D0573" w:rsidP="004371F0">
            <w:pPr>
              <w:spacing w:before="100" w:beforeAutospacing="1" w:after="100" w:afterAutospacing="1" w:line="360" w:lineRule="auto"/>
              <w:jc w:val="right"/>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Observations</w:t>
            </w:r>
          </w:p>
        </w:tc>
      </w:tr>
      <w:tr w:rsidR="008D0573" w:rsidRPr="008D0573" w:rsidTr="00ED4663">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Tracy et al</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0,0135</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0,25</w:t>
            </w:r>
          </w:p>
        </w:tc>
        <w:tc>
          <w:tcPr>
            <w:tcW w:w="0" w:type="auto"/>
            <w:vMerge w:val="restart"/>
            <w:tcBorders>
              <w:top w:val="outset" w:sz="6" w:space="0" w:color="auto"/>
              <w:left w:val="outset" w:sz="6" w:space="0" w:color="auto"/>
              <w:bottom w:val="outset" w:sz="6" w:space="0" w:color="auto"/>
              <w:right w:val="outset" w:sz="6" w:space="0" w:color="auto"/>
            </w:tcBorders>
            <w:vAlign w:val="bottom"/>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conduite en fonte</w:t>
            </w: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0,0059-0,0075</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2,0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0,0019</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8,0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0,002</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16,0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40,0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0,00074</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44,0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0,00033</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45,0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0,00047</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50,0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8D0573" w:rsidRPr="008D0573" w:rsidRDefault="00325085"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O’connor</w:t>
            </w:r>
            <w:r w:rsidR="008D0573" w:rsidRPr="008D0573">
              <w:rPr>
                <w:rFonts w:asciiTheme="majorBidi" w:eastAsia="Times New Roman" w:hAnsiTheme="majorBidi" w:cstheme="majorBidi"/>
                <w:sz w:val="24"/>
                <w:szCs w:val="24"/>
                <w:lang w:eastAsia="fr-FR"/>
              </w:rPr>
              <w:t xml:space="preserve"> et</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0,0019</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4,0</w:t>
            </w:r>
          </w:p>
        </w:tc>
        <w:tc>
          <w:tcPr>
            <w:tcW w:w="0" w:type="auto"/>
            <w:vMerge w:val="restart"/>
            <w:tcBorders>
              <w:top w:val="outset" w:sz="6" w:space="0" w:color="auto"/>
              <w:left w:val="outset" w:sz="6" w:space="0" w:color="auto"/>
              <w:bottom w:val="outset" w:sz="6" w:space="0" w:color="auto"/>
              <w:right w:val="outset" w:sz="6" w:space="0" w:color="auto"/>
            </w:tcBorders>
            <w:vAlign w:val="bottom"/>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conduite en amiante ciment</w:t>
            </w: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0,0036</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11,0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16,0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0,0021</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18,0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Martin et al</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0,0056</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8,0</w:t>
            </w:r>
          </w:p>
        </w:tc>
        <w:tc>
          <w:tcPr>
            <w:tcW w:w="0" w:type="auto"/>
            <w:vMerge w:val="restart"/>
            <w:tcBorders>
              <w:top w:val="outset" w:sz="6" w:space="0" w:color="auto"/>
              <w:left w:val="outset" w:sz="6" w:space="0" w:color="auto"/>
              <w:bottom w:val="outset" w:sz="6" w:space="0" w:color="auto"/>
              <w:right w:val="outset" w:sz="6" w:space="0" w:color="auto"/>
            </w:tcBorders>
            <w:hideMark/>
          </w:tcPr>
          <w:p w:rsidR="008D0573" w:rsidRPr="008D0573" w:rsidRDefault="008D0573" w:rsidP="00437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0,0048</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9,0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45,0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Rose</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0,036</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0,55</w:t>
            </w:r>
          </w:p>
        </w:tc>
        <w:tc>
          <w:tcPr>
            <w:tcW w:w="0" w:type="auto"/>
            <w:vMerge w:val="restart"/>
            <w:tcBorders>
              <w:top w:val="outset" w:sz="6" w:space="0" w:color="auto"/>
              <w:left w:val="outset" w:sz="6" w:space="0" w:color="auto"/>
              <w:bottom w:val="outset" w:sz="6" w:space="0" w:color="auto"/>
              <w:right w:val="outset" w:sz="6" w:space="0" w:color="auto"/>
            </w:tcBorders>
            <w:hideMark/>
          </w:tcPr>
          <w:p w:rsidR="008D0573" w:rsidRPr="008D0573" w:rsidRDefault="008D0573" w:rsidP="00437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0,0067</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0,83</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0,0034</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1,25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0,0014</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1,38</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0,0194</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avant nettoyage</w:t>
            </w: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0,0058</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après nettoyage</w:t>
            </w: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0,023</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avant nettoyage</w:t>
            </w:r>
          </w:p>
        </w:tc>
      </w:tr>
      <w:tr w:rsidR="008D0573" w:rsidRPr="008D0573" w:rsidTr="00ED466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0,012</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après nettoyage</w:t>
            </w:r>
          </w:p>
        </w:tc>
      </w:tr>
      <w:tr w:rsidR="008D0573" w:rsidRPr="008D0573" w:rsidTr="00ED4663">
        <w:trPr>
          <w:trHeight w:val="414"/>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proofErr w:type="spellStart"/>
            <w:r w:rsidRPr="008D0573">
              <w:rPr>
                <w:rFonts w:asciiTheme="majorBidi" w:eastAsia="Times New Roman" w:hAnsiTheme="majorBidi" w:cstheme="majorBidi"/>
                <w:sz w:val="24"/>
                <w:szCs w:val="24"/>
                <w:lang w:eastAsia="fr-FR"/>
              </w:rPr>
              <w:t>Olivieri</w:t>
            </w:r>
            <w:proofErr w:type="spellEnd"/>
            <w:r w:rsidRPr="008D0573">
              <w:rPr>
                <w:rFonts w:asciiTheme="majorBidi" w:eastAsia="Times New Roman" w:hAnsiTheme="majorBidi" w:cstheme="majorBidi"/>
                <w:sz w:val="24"/>
                <w:szCs w:val="24"/>
                <w:lang w:eastAsia="fr-FR"/>
              </w:rPr>
              <w:t xml:space="preserve"> et al</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0,005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jc w:val="center"/>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2,3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before="100" w:beforeAutospacing="1" w:after="100" w:afterAutospacing="1" w:line="360" w:lineRule="auto"/>
              <w:rPr>
                <w:rFonts w:asciiTheme="majorBidi" w:eastAsia="Times New Roman" w:hAnsiTheme="majorBidi" w:cstheme="majorBidi"/>
                <w:sz w:val="24"/>
                <w:szCs w:val="24"/>
                <w:lang w:eastAsia="fr-FR"/>
              </w:rPr>
            </w:pPr>
            <w:r w:rsidRPr="008D0573">
              <w:rPr>
                <w:rFonts w:asciiTheme="majorBidi" w:eastAsia="Times New Roman" w:hAnsiTheme="majorBidi" w:cstheme="majorBidi"/>
                <w:sz w:val="24"/>
                <w:szCs w:val="24"/>
                <w:lang w:eastAsia="fr-FR"/>
              </w:rPr>
              <w:t>chlore libre</w:t>
            </w:r>
          </w:p>
        </w:tc>
      </w:tr>
      <w:tr w:rsidR="008D0573" w:rsidRPr="008D0573" w:rsidTr="00ED4663">
        <w:trPr>
          <w:trHeight w:val="414"/>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D0573" w:rsidRPr="008D0573" w:rsidRDefault="008D0573" w:rsidP="004371F0">
            <w:pPr>
              <w:spacing w:after="0" w:line="360" w:lineRule="auto"/>
              <w:rPr>
                <w:rFonts w:asciiTheme="majorBidi" w:eastAsia="Times New Roman" w:hAnsiTheme="majorBidi" w:cstheme="majorBidi"/>
                <w:sz w:val="24"/>
                <w:szCs w:val="24"/>
                <w:lang w:eastAsia="fr-FR"/>
              </w:rPr>
            </w:pPr>
          </w:p>
        </w:tc>
      </w:tr>
    </w:tbl>
    <w:p w:rsidR="008D0573" w:rsidRPr="00325085" w:rsidRDefault="00325085" w:rsidP="00FE57B3">
      <w:pPr>
        <w:spacing w:before="100" w:beforeAutospacing="1" w:after="100" w:afterAutospacing="1" w:line="360" w:lineRule="auto"/>
        <w:rPr>
          <w:rFonts w:asciiTheme="majorBidi" w:eastAsia="Times New Roman" w:hAnsiTheme="majorBidi" w:cstheme="majorBidi"/>
          <w:b/>
          <w:bCs/>
          <w:color w:val="000000"/>
          <w:sz w:val="24"/>
          <w:szCs w:val="24"/>
          <w:lang w:eastAsia="fr-FR"/>
        </w:rPr>
      </w:pPr>
      <w:r w:rsidRPr="00325085">
        <w:rPr>
          <w:rFonts w:asciiTheme="majorBidi" w:eastAsia="Times New Roman" w:hAnsiTheme="majorBidi" w:cstheme="majorBidi"/>
          <w:b/>
          <w:bCs/>
          <w:color w:val="000000"/>
          <w:sz w:val="24"/>
          <w:szCs w:val="24"/>
          <w:lang w:eastAsia="fr-FR"/>
        </w:rPr>
        <w:t>VI.3.2.</w:t>
      </w:r>
      <w:r w:rsidR="008D0573" w:rsidRPr="00325085">
        <w:rPr>
          <w:rFonts w:asciiTheme="majorBidi" w:eastAsia="Times New Roman" w:hAnsiTheme="majorBidi" w:cstheme="majorBidi"/>
          <w:b/>
          <w:bCs/>
          <w:color w:val="000000"/>
          <w:sz w:val="24"/>
          <w:szCs w:val="24"/>
          <w:lang w:eastAsia="fr-FR"/>
        </w:rPr>
        <w:t xml:space="preserve"> Modèles de dégradation de chlore à coefficients paramétrés</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Chambers et al. (1995) a réalisé une étude pour examiner la validité de l'expression de dégradation exponentielle pour le chlore résiduel libre et total. Ses résultats ont prouvé que le modèle dégradation exponentiel est approprié pour modéliser le chlore résiduel libre dans les réseaux d'eau potable et qu'il est possible de produire des modèles réussis de qualité d'eau.</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Vieira et al. (2004) estime que les facteurs les plus appropriés pour l'étude de la dégradation du chlore suite aux réactions avec la masse d'eau sont la température, la concentration initiale du chlore, la concentration en fer et la matière organique.</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 Pour estimer les paramètres inconnus de leur modèle, Clark et </w:t>
      </w:r>
      <w:proofErr w:type="spellStart"/>
      <w:r w:rsidRPr="008D0573">
        <w:rPr>
          <w:rFonts w:asciiTheme="majorBidi" w:eastAsia="Times New Roman" w:hAnsiTheme="majorBidi" w:cstheme="majorBidi"/>
          <w:color w:val="000000"/>
          <w:sz w:val="24"/>
          <w:szCs w:val="24"/>
          <w:lang w:eastAsia="fr-FR"/>
        </w:rPr>
        <w:t>Sivaganesan</w:t>
      </w:r>
      <w:proofErr w:type="spellEnd"/>
      <w:r w:rsidRPr="008D0573">
        <w:rPr>
          <w:rFonts w:asciiTheme="majorBidi" w:eastAsia="Times New Roman" w:hAnsiTheme="majorBidi" w:cstheme="majorBidi"/>
          <w:color w:val="000000"/>
          <w:sz w:val="24"/>
          <w:szCs w:val="24"/>
          <w:lang w:eastAsia="fr-FR"/>
        </w:rPr>
        <w:t xml:space="preserve"> ont utilisé des échantillons d'eau potable pour développer un modèle général. L'étude statistique faite par ces deux chercheurs a prouvé que les paramètres de ce modèle dépendent de : TOC, UVA, la concentration initiale du chlore, pH, la concentration en Bromure, la température en °C, l'alcalinité en mg/L. Ce modèle a été testé dans divers cas pour voir sa crédibilité. Généralement, il reflète bien les mesures expérimentales (Clark et </w:t>
      </w:r>
      <w:proofErr w:type="spellStart"/>
      <w:r w:rsidRPr="008D0573">
        <w:rPr>
          <w:rFonts w:asciiTheme="majorBidi" w:eastAsia="Times New Roman" w:hAnsiTheme="majorBidi" w:cstheme="majorBidi"/>
          <w:color w:val="000000"/>
          <w:sz w:val="24"/>
          <w:szCs w:val="24"/>
          <w:lang w:eastAsia="fr-FR"/>
        </w:rPr>
        <w:t>Sivaganesan</w:t>
      </w:r>
      <w:proofErr w:type="spellEnd"/>
      <w:r w:rsidRPr="008D0573">
        <w:rPr>
          <w:rFonts w:asciiTheme="majorBidi" w:eastAsia="Times New Roman" w:hAnsiTheme="majorBidi" w:cstheme="majorBidi"/>
          <w:color w:val="000000"/>
          <w:sz w:val="24"/>
          <w:szCs w:val="24"/>
          <w:lang w:eastAsia="fr-FR"/>
        </w:rPr>
        <w:t>, 1998).</w:t>
      </w:r>
    </w:p>
    <w:p w:rsidR="008D0573" w:rsidRPr="00325085" w:rsidRDefault="00325085" w:rsidP="00FE57B3">
      <w:pPr>
        <w:spacing w:before="100" w:beforeAutospacing="1" w:after="100" w:afterAutospacing="1" w:line="360" w:lineRule="auto"/>
        <w:rPr>
          <w:rFonts w:asciiTheme="majorBidi" w:eastAsia="Times New Roman" w:hAnsiTheme="majorBidi" w:cstheme="majorBidi"/>
          <w:b/>
          <w:bCs/>
          <w:color w:val="000000"/>
          <w:sz w:val="24"/>
          <w:szCs w:val="24"/>
          <w:lang w:eastAsia="fr-FR"/>
        </w:rPr>
      </w:pPr>
      <w:r w:rsidRPr="00325085">
        <w:rPr>
          <w:rFonts w:asciiTheme="majorBidi" w:eastAsia="Times New Roman" w:hAnsiTheme="majorBidi" w:cstheme="majorBidi"/>
          <w:b/>
          <w:bCs/>
          <w:color w:val="000000"/>
          <w:sz w:val="24"/>
          <w:szCs w:val="24"/>
          <w:lang w:eastAsia="fr-FR"/>
        </w:rPr>
        <w:t>V</w:t>
      </w:r>
      <w:r w:rsidR="008D0573" w:rsidRPr="00325085">
        <w:rPr>
          <w:rFonts w:asciiTheme="majorBidi" w:eastAsia="Times New Roman" w:hAnsiTheme="majorBidi" w:cstheme="majorBidi"/>
          <w:b/>
          <w:bCs/>
          <w:color w:val="000000"/>
          <w:sz w:val="24"/>
          <w:szCs w:val="24"/>
          <w:lang w:eastAsia="fr-FR"/>
        </w:rPr>
        <w:t>I</w:t>
      </w:r>
      <w:r w:rsidRPr="00325085">
        <w:rPr>
          <w:rFonts w:asciiTheme="majorBidi" w:eastAsia="Times New Roman" w:hAnsiTheme="majorBidi" w:cstheme="majorBidi"/>
          <w:b/>
          <w:bCs/>
          <w:color w:val="000000"/>
          <w:sz w:val="24"/>
          <w:szCs w:val="24"/>
          <w:lang w:eastAsia="fr-FR"/>
        </w:rPr>
        <w:t xml:space="preserve">.4. </w:t>
      </w:r>
      <w:r w:rsidR="008D0573" w:rsidRPr="00325085">
        <w:rPr>
          <w:rFonts w:asciiTheme="majorBidi" w:eastAsia="Times New Roman" w:hAnsiTheme="majorBidi" w:cstheme="majorBidi"/>
          <w:b/>
          <w:bCs/>
          <w:color w:val="000000"/>
          <w:sz w:val="24"/>
          <w:szCs w:val="24"/>
          <w:lang w:eastAsia="fr-FR"/>
        </w:rPr>
        <w:t>L'algorithme de simulation de la qualité d'eau par EPANET2</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Si on considère un réseau entier, les équations régissant la qualité d'eau, comme la conservation de la masse, aboutissent à un système complexe d'équations algébriques différentielles partielles. Une solution analytique du système est impossible. A cet effet, nombreuses méthodes de résolution ont été exposées en bibliographie, dont la méthode lagrangienne basée sur le temps (Time </w:t>
      </w:r>
      <w:proofErr w:type="spellStart"/>
      <w:r w:rsidRPr="008D0573">
        <w:rPr>
          <w:rFonts w:asciiTheme="majorBidi" w:eastAsia="Times New Roman" w:hAnsiTheme="majorBidi" w:cstheme="majorBidi"/>
          <w:color w:val="000000"/>
          <w:sz w:val="24"/>
          <w:szCs w:val="24"/>
          <w:lang w:eastAsia="fr-FR"/>
        </w:rPr>
        <w:t>Driven</w:t>
      </w:r>
      <w:proofErr w:type="spellEnd"/>
      <w:r w:rsidRPr="008D0573">
        <w:rPr>
          <w:rFonts w:asciiTheme="majorBidi" w:eastAsia="Times New Roman" w:hAnsiTheme="majorBidi" w:cstheme="majorBidi"/>
          <w:color w:val="000000"/>
          <w:sz w:val="24"/>
          <w:szCs w:val="24"/>
          <w:lang w:eastAsia="fr-FR"/>
        </w:rPr>
        <w:t xml:space="preserve"> </w:t>
      </w:r>
      <w:proofErr w:type="spellStart"/>
      <w:r w:rsidRPr="008D0573">
        <w:rPr>
          <w:rFonts w:asciiTheme="majorBidi" w:eastAsia="Times New Roman" w:hAnsiTheme="majorBidi" w:cstheme="majorBidi"/>
          <w:color w:val="000000"/>
          <w:sz w:val="24"/>
          <w:szCs w:val="24"/>
          <w:lang w:eastAsia="fr-FR"/>
        </w:rPr>
        <w:t>Method</w:t>
      </w:r>
      <w:proofErr w:type="spellEnd"/>
      <w:r w:rsidRPr="008D0573">
        <w:rPr>
          <w:rFonts w:asciiTheme="majorBidi" w:eastAsia="Times New Roman" w:hAnsiTheme="majorBidi" w:cstheme="majorBidi"/>
          <w:color w:val="000000"/>
          <w:sz w:val="24"/>
          <w:szCs w:val="24"/>
          <w:lang w:eastAsia="fr-FR"/>
        </w:rPr>
        <w:t xml:space="preserve"> -TDM) qui est l'algorithme de simulation qualité du logiciel EPANET2.</w:t>
      </w:r>
    </w:p>
    <w:p w:rsidR="008D0573" w:rsidRPr="00325085" w:rsidRDefault="00325085" w:rsidP="00FE57B3">
      <w:pPr>
        <w:spacing w:before="100" w:beforeAutospacing="1" w:after="100" w:afterAutospacing="1" w:line="360" w:lineRule="auto"/>
        <w:rPr>
          <w:rFonts w:asciiTheme="majorBidi" w:eastAsia="Times New Roman" w:hAnsiTheme="majorBidi" w:cstheme="majorBidi"/>
          <w:b/>
          <w:bCs/>
          <w:color w:val="000000"/>
          <w:sz w:val="24"/>
          <w:szCs w:val="24"/>
          <w:lang w:eastAsia="fr-FR"/>
        </w:rPr>
      </w:pPr>
      <w:r w:rsidRPr="00325085">
        <w:rPr>
          <w:rFonts w:asciiTheme="majorBidi" w:eastAsia="Times New Roman" w:hAnsiTheme="majorBidi" w:cstheme="majorBidi"/>
          <w:b/>
          <w:bCs/>
          <w:color w:val="000000"/>
          <w:sz w:val="24"/>
          <w:szCs w:val="24"/>
          <w:lang w:eastAsia="fr-FR"/>
        </w:rPr>
        <w:lastRenderedPageBreak/>
        <w:t>VI.4.1.</w:t>
      </w:r>
      <w:r w:rsidR="008D0573" w:rsidRPr="00325085">
        <w:rPr>
          <w:rFonts w:asciiTheme="majorBidi" w:eastAsia="Times New Roman" w:hAnsiTheme="majorBidi" w:cstheme="majorBidi"/>
          <w:b/>
          <w:bCs/>
          <w:color w:val="000000"/>
          <w:sz w:val="24"/>
          <w:szCs w:val="24"/>
          <w:lang w:eastAsia="fr-FR"/>
        </w:rPr>
        <w:t xml:space="preserve"> Principe</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L'idée principale de cette approche consiste à subdiviser chaque tronçon du réseau en segment et ce en tenant compte des débits relatifs au pas de temps hydraulique considéré et de supposer que la taille du segment le plus en amont augmente au cours du temps pendant qu'une perte dans la taille du segment le plus en aval se produit quand l'eau quitte le tronçon mais la taille des segments intermédiaires reste inchangée. Pour chacun des pas de temps de qualité et après le phénomène de réaction dans le tronçon, les concentrations au niveau des </w:t>
      </w:r>
      <w:r w:rsidR="00325085" w:rsidRPr="008D0573">
        <w:rPr>
          <w:rFonts w:asciiTheme="majorBidi" w:eastAsia="Times New Roman" w:hAnsiTheme="majorBidi" w:cstheme="majorBidi"/>
          <w:color w:val="000000"/>
          <w:sz w:val="24"/>
          <w:szCs w:val="24"/>
          <w:lang w:eastAsia="fr-FR"/>
        </w:rPr>
        <w:t>nœuds</w:t>
      </w:r>
      <w:r w:rsidRPr="008D0573">
        <w:rPr>
          <w:rFonts w:asciiTheme="majorBidi" w:eastAsia="Times New Roman" w:hAnsiTheme="majorBidi" w:cstheme="majorBidi"/>
          <w:color w:val="000000"/>
          <w:sz w:val="24"/>
          <w:szCs w:val="24"/>
          <w:lang w:eastAsia="fr-FR"/>
        </w:rPr>
        <w:t xml:space="preserve"> sont calculées par le moyen d'un comptage cumulatif et des nouveaux segments seront </w:t>
      </w:r>
      <w:r w:rsidR="00745B51" w:rsidRPr="008D0573">
        <w:rPr>
          <w:rFonts w:asciiTheme="majorBidi" w:eastAsia="Times New Roman" w:hAnsiTheme="majorBidi" w:cstheme="majorBidi"/>
          <w:color w:val="000000"/>
          <w:sz w:val="24"/>
          <w:szCs w:val="24"/>
          <w:lang w:eastAsia="fr-FR"/>
        </w:rPr>
        <w:t>créés</w:t>
      </w:r>
      <w:r w:rsidRPr="008D0573">
        <w:rPr>
          <w:rFonts w:asciiTheme="majorBidi" w:eastAsia="Times New Roman" w:hAnsiTheme="majorBidi" w:cstheme="majorBidi"/>
          <w:color w:val="000000"/>
          <w:sz w:val="24"/>
          <w:szCs w:val="24"/>
          <w:lang w:eastAsia="fr-FR"/>
        </w:rPr>
        <w:t xml:space="preserve"> à l'amont de chaque tronçon tout en tenant compte des débits qui y rentrent. L'exactitude de cette méthode dépend du pas de temps de qualité et du seuil adopté à la génération des segments à l'amont de chaque tronçon et au début de chaque pas de temps de qualité (</w:t>
      </w:r>
      <w:proofErr w:type="spellStart"/>
      <w:r w:rsidRPr="008D0573">
        <w:rPr>
          <w:rFonts w:asciiTheme="majorBidi" w:eastAsia="Times New Roman" w:hAnsiTheme="majorBidi" w:cstheme="majorBidi"/>
          <w:color w:val="000000"/>
          <w:sz w:val="24"/>
          <w:szCs w:val="24"/>
          <w:lang w:eastAsia="fr-FR"/>
        </w:rPr>
        <w:t>Ayari</w:t>
      </w:r>
      <w:proofErr w:type="spellEnd"/>
      <w:r w:rsidRPr="008D0573">
        <w:rPr>
          <w:rFonts w:asciiTheme="majorBidi" w:eastAsia="Times New Roman" w:hAnsiTheme="majorBidi" w:cstheme="majorBidi"/>
          <w:color w:val="000000"/>
          <w:sz w:val="24"/>
          <w:szCs w:val="24"/>
          <w:lang w:eastAsia="fr-FR"/>
        </w:rPr>
        <w:t>, 2003).</w:t>
      </w:r>
    </w:p>
    <w:p w:rsidR="008D0573" w:rsidRPr="00325085" w:rsidRDefault="00325085" w:rsidP="00FE57B3">
      <w:pPr>
        <w:spacing w:before="100" w:beforeAutospacing="1" w:after="100" w:afterAutospacing="1" w:line="360" w:lineRule="auto"/>
        <w:rPr>
          <w:rFonts w:asciiTheme="majorBidi" w:eastAsia="Times New Roman" w:hAnsiTheme="majorBidi" w:cstheme="majorBidi"/>
          <w:b/>
          <w:bCs/>
          <w:color w:val="000000"/>
          <w:sz w:val="24"/>
          <w:szCs w:val="24"/>
          <w:lang w:eastAsia="fr-FR"/>
        </w:rPr>
      </w:pPr>
      <w:r w:rsidRPr="00325085">
        <w:rPr>
          <w:rFonts w:asciiTheme="majorBidi" w:eastAsia="Times New Roman" w:hAnsiTheme="majorBidi" w:cstheme="majorBidi"/>
          <w:b/>
          <w:bCs/>
          <w:color w:val="000000"/>
          <w:sz w:val="24"/>
          <w:szCs w:val="24"/>
          <w:lang w:eastAsia="fr-FR"/>
        </w:rPr>
        <w:t>VI.4.2.</w:t>
      </w:r>
      <w:r w:rsidR="008D0573" w:rsidRPr="00325085">
        <w:rPr>
          <w:rFonts w:asciiTheme="majorBidi" w:eastAsia="Times New Roman" w:hAnsiTheme="majorBidi" w:cstheme="majorBidi"/>
          <w:b/>
          <w:bCs/>
          <w:color w:val="000000"/>
          <w:sz w:val="24"/>
          <w:szCs w:val="24"/>
          <w:lang w:eastAsia="fr-FR"/>
        </w:rPr>
        <w:t xml:space="preserve"> L'algorithme</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Le simulateur de la qualité d'eau d'EPANET2 utilise l'approche lagrangienne pour détecter des changements subis par des volumes d'eau élémentaires qui circulent dans les conduites et qui se mélangent entre eux aux </w:t>
      </w:r>
      <w:r w:rsidR="00325085" w:rsidRPr="008D0573">
        <w:rPr>
          <w:rFonts w:asciiTheme="majorBidi" w:eastAsia="Times New Roman" w:hAnsiTheme="majorBidi" w:cstheme="majorBidi"/>
          <w:color w:val="000000"/>
          <w:sz w:val="24"/>
          <w:szCs w:val="24"/>
          <w:lang w:eastAsia="fr-FR"/>
        </w:rPr>
        <w:t>nœuds</w:t>
      </w:r>
      <w:r w:rsidRPr="008D0573">
        <w:rPr>
          <w:rFonts w:asciiTheme="majorBidi" w:eastAsia="Times New Roman" w:hAnsiTheme="majorBidi" w:cstheme="majorBidi"/>
          <w:color w:val="000000"/>
          <w:sz w:val="24"/>
          <w:szCs w:val="24"/>
          <w:lang w:eastAsia="fr-FR"/>
        </w:rPr>
        <w:t xml:space="preserve"> de demande entre deux intervalles déterminés (</w:t>
      </w:r>
      <w:proofErr w:type="spellStart"/>
      <w:r w:rsidRPr="008D0573">
        <w:rPr>
          <w:rFonts w:asciiTheme="majorBidi" w:eastAsia="Times New Roman" w:hAnsiTheme="majorBidi" w:cstheme="majorBidi"/>
          <w:color w:val="000000"/>
          <w:sz w:val="24"/>
          <w:szCs w:val="24"/>
          <w:lang w:eastAsia="fr-FR"/>
        </w:rPr>
        <w:t>Rossman</w:t>
      </w:r>
      <w:proofErr w:type="spellEnd"/>
      <w:r w:rsidRPr="008D0573">
        <w:rPr>
          <w:rFonts w:asciiTheme="majorBidi" w:eastAsia="Times New Roman" w:hAnsiTheme="majorBidi" w:cstheme="majorBidi"/>
          <w:color w:val="000000"/>
          <w:sz w:val="24"/>
          <w:szCs w:val="24"/>
          <w:lang w:eastAsia="fr-FR"/>
        </w:rPr>
        <w:t>, 2000). Ces intervalles de mesure de qualité sont normalement beaucoup plus courts que les intervalles utilisés pour calculer le comportement hydraulique (généralement, plutôt des minutes que des heures), parce que le temps de séjour d'eau dans une conduite peut être très court. Lorsque l'eau entre dans une conduite, la taille du volume élémentaire d'eau amont croît, et la taille du volume élémentaire en aval décroît dans la même proportion. La taille des éléments de volume intermédiaires reste inchangée.</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À la fin de chaque pas de temps, EPANET2 entreprend les actions </w:t>
      </w:r>
      <w:r w:rsidR="00745B51" w:rsidRPr="008D0573">
        <w:rPr>
          <w:rFonts w:asciiTheme="majorBidi" w:eastAsia="Times New Roman" w:hAnsiTheme="majorBidi" w:cstheme="majorBidi"/>
          <w:color w:val="000000"/>
          <w:sz w:val="24"/>
          <w:szCs w:val="24"/>
          <w:lang w:eastAsia="fr-FR"/>
        </w:rPr>
        <w:t>suivantes :</w:t>
      </w:r>
    </w:p>
    <w:p w:rsidR="008D0573" w:rsidRPr="008D0573" w:rsidRDefault="008D0573" w:rsidP="002F76C9">
      <w:pPr>
        <w:spacing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1. La qualité d'eau dans chaque segment est mise à jour conformément aux réactions qui ont eu lieu dans la conduite.</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2. L'eau qui entre dans le </w:t>
      </w:r>
      <w:r w:rsidR="00325085"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 xml:space="preserve"> de demande en amont, et qui provient d'autres conduites, est mélangée pour calculer la nouvelle qualité d'eau. Le volume fourni par chaque volume élémentaire d'eau est égal au produit du débit dans la conduite d'origine et du laps de temps de l'intervalle. Si ce volume est supérieur à celui du segment, celui-ci est détruit et le prochain élément de volume commence à fournir son volume d'eau.</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lastRenderedPageBreak/>
        <w:t xml:space="preserve">3. Les substances provenant de sources extérieures sont ajoutées dans les </w:t>
      </w:r>
      <w:r w:rsidR="002F76C9" w:rsidRPr="008D0573">
        <w:rPr>
          <w:rFonts w:asciiTheme="majorBidi" w:eastAsia="Times New Roman" w:hAnsiTheme="majorBidi" w:cstheme="majorBidi"/>
          <w:color w:val="000000"/>
          <w:sz w:val="24"/>
          <w:szCs w:val="24"/>
          <w:lang w:eastAsia="fr-FR"/>
        </w:rPr>
        <w:t>nœuds</w:t>
      </w:r>
      <w:r w:rsidRPr="008D0573">
        <w:rPr>
          <w:rFonts w:asciiTheme="majorBidi" w:eastAsia="Times New Roman" w:hAnsiTheme="majorBidi" w:cstheme="majorBidi"/>
          <w:color w:val="000000"/>
          <w:sz w:val="24"/>
          <w:szCs w:val="24"/>
          <w:lang w:eastAsia="fr-FR"/>
        </w:rPr>
        <w:t xml:space="preserve"> de demande. La façon dont la qualité dans les réservoirs est mise à jour dépend du type de mélange appliqué.</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4. De nouveaux segments d'eau sont créés dans les conduites qui sortent du </w:t>
      </w:r>
      <w:r w:rsidR="00325085"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 xml:space="preserve"> de demande, du réservoir ou de la bâche. Le volume de chaque segment est égal au produit du débit par l'intervalle de temps, et sa qualité égale à la nouvelle qualité d'eau dans le </w:t>
      </w:r>
      <w:r w:rsidR="00325085"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w:t>
      </w:r>
    </w:p>
    <w:p w:rsidR="008D0573" w:rsidRPr="008D0573"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Pour réduire le nombre de segments, l'étape 4 n'est exécutée que si la différence entre la nouvelle qualité dans le </w:t>
      </w:r>
      <w:r w:rsidR="00325085"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 xml:space="preserve"> et celle du dernier segment est supérieure à une tolérance définie par l'utilisateur. Si la différence de qualité est inférieure à cette tolérance, le volume qui entre dans la conduite au cours de l'intervalle est simplement ajouté au dernier segment.</w:t>
      </w:r>
    </w:p>
    <w:p w:rsidR="008D0573" w:rsidRPr="00325085" w:rsidRDefault="008D0573" w:rsidP="002F76C9">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8D0573">
        <w:rPr>
          <w:rFonts w:asciiTheme="majorBidi" w:eastAsia="Times New Roman" w:hAnsiTheme="majorBidi" w:cstheme="majorBidi"/>
          <w:color w:val="000000"/>
          <w:sz w:val="24"/>
          <w:szCs w:val="24"/>
          <w:lang w:eastAsia="fr-FR"/>
        </w:rPr>
        <w:t xml:space="preserve">Ensuite, ce processus est répété pour l'intervalle de temps suivant. Au début de l'intervalle hydraulique suivant, l'ordre des volumes élémentaires est inversé dans les arcs où le sens de l'écoulement a changé. Initialement, chaque tuyau du réseau est constitué d'un unique élément de volume dont la qualité est égale à la qualité assignée au </w:t>
      </w:r>
      <w:r w:rsidR="00325085" w:rsidRPr="008D0573">
        <w:rPr>
          <w:rFonts w:asciiTheme="majorBidi" w:eastAsia="Times New Roman" w:hAnsiTheme="majorBidi" w:cstheme="majorBidi"/>
          <w:color w:val="000000"/>
          <w:sz w:val="24"/>
          <w:szCs w:val="24"/>
          <w:lang w:eastAsia="fr-FR"/>
        </w:rPr>
        <w:t>nœud</w:t>
      </w:r>
      <w:r w:rsidRPr="008D0573">
        <w:rPr>
          <w:rFonts w:asciiTheme="majorBidi" w:eastAsia="Times New Roman" w:hAnsiTheme="majorBidi" w:cstheme="majorBidi"/>
          <w:color w:val="000000"/>
          <w:sz w:val="24"/>
          <w:szCs w:val="24"/>
          <w:lang w:eastAsia="fr-FR"/>
        </w:rPr>
        <w:t xml:space="preserve"> en amont.</w:t>
      </w:r>
    </w:p>
    <w:p w:rsidR="008D0573" w:rsidRPr="00325085" w:rsidRDefault="00325085" w:rsidP="00FE57B3">
      <w:pPr>
        <w:spacing w:line="360" w:lineRule="auto"/>
        <w:rPr>
          <w:rFonts w:asciiTheme="majorBidi" w:hAnsiTheme="majorBidi" w:cstheme="majorBidi"/>
          <w:b/>
          <w:bCs/>
          <w:sz w:val="24"/>
          <w:szCs w:val="24"/>
        </w:rPr>
      </w:pPr>
      <w:r w:rsidRPr="00325085">
        <w:rPr>
          <w:rFonts w:asciiTheme="majorBidi" w:hAnsiTheme="majorBidi" w:cstheme="majorBidi"/>
          <w:b/>
          <w:bCs/>
          <w:sz w:val="24"/>
          <w:szCs w:val="24"/>
        </w:rPr>
        <w:t>VI.5. Conclusion :</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Un aperçu sur la cinétique chimique de la réaction du chlore dans l'eau véhiculée dans les réseaux d'adduction d'eau potables est présenté au cours de ce chapitre. On en déduit ce qui suit :</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 le chlore résiduel libre est le chlore qui demeure dans l'eau après une période de séjour donnée. Sa présence est l'indicateur de qualité.</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 Le phénomène de dégradation de ce type de chlore se produit aussi bien dans la veine liquide qu'au niveau de la paroi des conduites.</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 xml:space="preserve">- Le mécanisme de dégradation est considéré </w:t>
      </w:r>
      <w:r w:rsidR="00325085" w:rsidRPr="008D0573">
        <w:rPr>
          <w:rFonts w:asciiTheme="majorBidi" w:hAnsiTheme="majorBidi" w:cstheme="majorBidi"/>
          <w:color w:val="000000"/>
        </w:rPr>
        <w:t>bidimensionnel</w:t>
      </w:r>
      <w:r w:rsidRPr="008D0573">
        <w:rPr>
          <w:rFonts w:asciiTheme="majorBidi" w:hAnsiTheme="majorBidi" w:cstheme="majorBidi"/>
          <w:color w:val="000000"/>
        </w:rPr>
        <w:t xml:space="preserve"> pour des écoulements turbulents.</w:t>
      </w:r>
    </w:p>
    <w:p w:rsidR="008D0573" w:rsidRPr="008D0573"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 Les facteurs les plus appropriés pour l'étude de cette dégradation peuvent être la nature de la conduite comme ils peuvent être la température, la concentration initiale en chlore, la concentration en fer et la matière organique, etc.</w:t>
      </w:r>
    </w:p>
    <w:p w:rsidR="00335060" w:rsidRPr="00325085" w:rsidRDefault="008D0573" w:rsidP="002F76C9">
      <w:pPr>
        <w:pStyle w:val="NormalWeb"/>
        <w:spacing w:line="360" w:lineRule="auto"/>
        <w:jc w:val="both"/>
        <w:rPr>
          <w:rFonts w:asciiTheme="majorBidi" w:hAnsiTheme="majorBidi" w:cstheme="majorBidi"/>
          <w:color w:val="000000"/>
        </w:rPr>
      </w:pPr>
      <w:r w:rsidRPr="008D0573">
        <w:rPr>
          <w:rFonts w:asciiTheme="majorBidi" w:hAnsiTheme="majorBidi" w:cstheme="majorBidi"/>
          <w:color w:val="000000"/>
        </w:rPr>
        <w:t>Dans ce qui suit, on met en place un modèle de dégradation du chlore en se basant sur des résultats tirés de la bibliographie.</w:t>
      </w:r>
    </w:p>
    <w:sectPr w:rsidR="00335060" w:rsidRPr="00325085" w:rsidSect="000373E8">
      <w:headerReference w:type="default" r:id="rId12"/>
      <w:footerReference w:type="default" r:id="rId13"/>
      <w:pgSz w:w="11906" w:h="16838"/>
      <w:pgMar w:top="1134" w:right="1134" w:bottom="1134" w:left="1418" w:header="709" w:footer="709" w:gutter="0"/>
      <w:pgNumType w:start="7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945" w:rsidRDefault="00502945" w:rsidP="00887D24">
      <w:pPr>
        <w:spacing w:after="0" w:line="240" w:lineRule="auto"/>
      </w:pPr>
      <w:r>
        <w:separator/>
      </w:r>
    </w:p>
  </w:endnote>
  <w:endnote w:type="continuationSeparator" w:id="0">
    <w:p w:rsidR="00502945" w:rsidRDefault="00502945" w:rsidP="00887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27" w:rsidRPr="002F76C9" w:rsidRDefault="00CA0427" w:rsidP="00CA0427">
    <w:pPr>
      <w:pStyle w:val="Pieddepage"/>
      <w:pBdr>
        <w:top w:val="thinThickSmallGap" w:sz="24" w:space="1" w:color="622423" w:themeColor="accent2" w:themeShade="7F"/>
      </w:pBdr>
      <w:rPr>
        <w:rFonts w:asciiTheme="majorHAnsi" w:hAnsiTheme="majorHAnsi"/>
        <w:sz w:val="20"/>
        <w:szCs w:val="20"/>
      </w:rPr>
    </w:pPr>
    <w:r w:rsidRPr="002F76C9">
      <w:rPr>
        <w:rFonts w:asciiTheme="majorHAnsi" w:hAnsiTheme="majorHAnsi"/>
        <w:sz w:val="20"/>
        <w:szCs w:val="20"/>
      </w:rPr>
      <w:ptab w:relativeTo="margin" w:alignment="right" w:leader="none"/>
    </w:r>
    <w:r w:rsidRPr="002F76C9">
      <w:rPr>
        <w:rFonts w:asciiTheme="majorHAnsi" w:hAnsiTheme="majorHAnsi"/>
        <w:sz w:val="20"/>
        <w:szCs w:val="20"/>
      </w:rPr>
      <w:t xml:space="preserve">Page </w:t>
    </w:r>
    <w:r w:rsidR="00252538" w:rsidRPr="002F76C9">
      <w:rPr>
        <w:sz w:val="20"/>
        <w:szCs w:val="20"/>
      </w:rPr>
      <w:fldChar w:fldCharType="begin"/>
    </w:r>
    <w:r w:rsidR="00893D6B" w:rsidRPr="002F76C9">
      <w:rPr>
        <w:sz w:val="20"/>
        <w:szCs w:val="20"/>
      </w:rPr>
      <w:instrText xml:space="preserve"> PAGE   \* MERGEFORMAT </w:instrText>
    </w:r>
    <w:r w:rsidR="00252538" w:rsidRPr="002F76C9">
      <w:rPr>
        <w:sz w:val="20"/>
        <w:szCs w:val="20"/>
      </w:rPr>
      <w:fldChar w:fldCharType="separate"/>
    </w:r>
    <w:r w:rsidR="000373E8" w:rsidRPr="000373E8">
      <w:rPr>
        <w:rFonts w:asciiTheme="majorHAnsi" w:hAnsiTheme="majorHAnsi"/>
        <w:noProof/>
        <w:sz w:val="20"/>
        <w:szCs w:val="20"/>
      </w:rPr>
      <w:t>83</w:t>
    </w:r>
    <w:r w:rsidR="00252538" w:rsidRPr="002F76C9">
      <w:rPr>
        <w:rFonts w:asciiTheme="majorHAnsi" w:hAnsiTheme="majorHAnsi"/>
        <w:noProof/>
        <w:sz w:val="20"/>
        <w:szCs w:val="20"/>
      </w:rPr>
      <w:fldChar w:fldCharType="end"/>
    </w:r>
  </w:p>
  <w:p w:rsidR="00CA0427" w:rsidRDefault="00CA042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945" w:rsidRDefault="00502945" w:rsidP="00887D24">
      <w:pPr>
        <w:spacing w:after="0" w:line="240" w:lineRule="auto"/>
      </w:pPr>
      <w:r>
        <w:separator/>
      </w:r>
    </w:p>
  </w:footnote>
  <w:footnote w:type="continuationSeparator" w:id="0">
    <w:p w:rsidR="00502945" w:rsidRDefault="00502945" w:rsidP="00887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eastAsia="Times New Roman" w:hAnsiTheme="majorBidi" w:cstheme="majorBidi"/>
        <w:b/>
        <w:bCs/>
        <w:color w:val="000000"/>
        <w:kern w:val="36"/>
        <w:sz w:val="20"/>
        <w:szCs w:val="20"/>
        <w:lang w:eastAsia="fr-FR"/>
      </w:rPr>
      <w:alias w:val="Titre"/>
      <w:id w:val="77738743"/>
      <w:dataBinding w:prefixMappings="xmlns:ns0='http://schemas.openxmlformats.org/package/2006/metadata/core-properties' xmlns:ns1='http://purl.org/dc/elements/1.1/'" w:xpath="/ns0:coreProperties[1]/ns1:title[1]" w:storeItemID="{6C3C8BC8-F283-45AE-878A-BAB7291924A1}"/>
      <w:text/>
    </w:sdtPr>
    <w:sdtEndPr/>
    <w:sdtContent>
      <w:p w:rsidR="003B23AE" w:rsidRPr="003B23AE" w:rsidRDefault="008D0573" w:rsidP="00FE57B3">
        <w:pPr>
          <w:pStyle w:val="En-tte"/>
          <w:pBdr>
            <w:bottom w:val="thickThinSmallGap" w:sz="24" w:space="0" w:color="622423" w:themeColor="accent2" w:themeShade="7F"/>
          </w:pBdr>
          <w:jc w:val="right"/>
          <w:rPr>
            <w:rFonts w:asciiTheme="majorHAnsi" w:eastAsiaTheme="majorEastAsia" w:hAnsiTheme="majorHAnsi" w:cstheme="majorBidi"/>
            <w:b/>
            <w:bCs/>
            <w:sz w:val="32"/>
            <w:szCs w:val="32"/>
          </w:rPr>
        </w:pPr>
        <w:r w:rsidRPr="00FE57B3">
          <w:rPr>
            <w:rFonts w:asciiTheme="majorBidi" w:eastAsia="Times New Roman" w:hAnsiTheme="majorBidi" w:cstheme="majorBidi"/>
            <w:b/>
            <w:bCs/>
            <w:color w:val="000000"/>
            <w:kern w:val="36"/>
            <w:sz w:val="20"/>
            <w:szCs w:val="20"/>
            <w:lang w:eastAsia="fr-FR"/>
          </w:rPr>
          <w:t>Chapitre VI : La dégradation du chlore dans l'eau</w:t>
        </w:r>
      </w:p>
    </w:sdtContent>
  </w:sdt>
  <w:p w:rsidR="003B23AE" w:rsidRDefault="003B23A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2B4"/>
    <w:multiLevelType w:val="hybridMultilevel"/>
    <w:tmpl w:val="E542DAC2"/>
    <w:lvl w:ilvl="0" w:tplc="52AC24D2">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44B19"/>
    <w:rsid w:val="0001396A"/>
    <w:rsid w:val="000153F0"/>
    <w:rsid w:val="0001561B"/>
    <w:rsid w:val="00015CC3"/>
    <w:rsid w:val="000373E8"/>
    <w:rsid w:val="00090445"/>
    <w:rsid w:val="000B1F87"/>
    <w:rsid w:val="000C7554"/>
    <w:rsid w:val="00114A5B"/>
    <w:rsid w:val="00121147"/>
    <w:rsid w:val="00131828"/>
    <w:rsid w:val="00134D98"/>
    <w:rsid w:val="00151F60"/>
    <w:rsid w:val="00182642"/>
    <w:rsid w:val="00187F5C"/>
    <w:rsid w:val="001D3395"/>
    <w:rsid w:val="001F0E20"/>
    <w:rsid w:val="00252538"/>
    <w:rsid w:val="00255401"/>
    <w:rsid w:val="00255CFC"/>
    <w:rsid w:val="00260959"/>
    <w:rsid w:val="00263D46"/>
    <w:rsid w:val="002668C5"/>
    <w:rsid w:val="00266BC1"/>
    <w:rsid w:val="00274256"/>
    <w:rsid w:val="002A5142"/>
    <w:rsid w:val="002A7BCF"/>
    <w:rsid w:val="002C4888"/>
    <w:rsid w:val="002E1BBC"/>
    <w:rsid w:val="002F76C9"/>
    <w:rsid w:val="003010A9"/>
    <w:rsid w:val="003230C8"/>
    <w:rsid w:val="00325085"/>
    <w:rsid w:val="00335060"/>
    <w:rsid w:val="00344204"/>
    <w:rsid w:val="00354C5D"/>
    <w:rsid w:val="003553B4"/>
    <w:rsid w:val="003B0447"/>
    <w:rsid w:val="003B23AE"/>
    <w:rsid w:val="00413E04"/>
    <w:rsid w:val="00423324"/>
    <w:rsid w:val="00431389"/>
    <w:rsid w:val="0043684F"/>
    <w:rsid w:val="004371F0"/>
    <w:rsid w:val="00437996"/>
    <w:rsid w:val="004447FC"/>
    <w:rsid w:val="00452063"/>
    <w:rsid w:val="00464C52"/>
    <w:rsid w:val="00497368"/>
    <w:rsid w:val="004A199D"/>
    <w:rsid w:val="004A4F8B"/>
    <w:rsid w:val="004A5F50"/>
    <w:rsid w:val="004A7452"/>
    <w:rsid w:val="004A7B5F"/>
    <w:rsid w:val="004C23D4"/>
    <w:rsid w:val="004D1648"/>
    <w:rsid w:val="005006AF"/>
    <w:rsid w:val="00502945"/>
    <w:rsid w:val="00523EDA"/>
    <w:rsid w:val="0052611E"/>
    <w:rsid w:val="0053158B"/>
    <w:rsid w:val="00532A9F"/>
    <w:rsid w:val="00543556"/>
    <w:rsid w:val="00594FE0"/>
    <w:rsid w:val="005E20A2"/>
    <w:rsid w:val="005E2501"/>
    <w:rsid w:val="005E5572"/>
    <w:rsid w:val="005F65DA"/>
    <w:rsid w:val="0060506B"/>
    <w:rsid w:val="006228FA"/>
    <w:rsid w:val="00625095"/>
    <w:rsid w:val="00643EAF"/>
    <w:rsid w:val="00644B19"/>
    <w:rsid w:val="006734F6"/>
    <w:rsid w:val="0067597F"/>
    <w:rsid w:val="00683EC5"/>
    <w:rsid w:val="006C47AD"/>
    <w:rsid w:val="007049DA"/>
    <w:rsid w:val="00745B51"/>
    <w:rsid w:val="0075588A"/>
    <w:rsid w:val="0077570D"/>
    <w:rsid w:val="007831F7"/>
    <w:rsid w:val="00785A40"/>
    <w:rsid w:val="007A6472"/>
    <w:rsid w:val="007C439B"/>
    <w:rsid w:val="007E1B35"/>
    <w:rsid w:val="008342E3"/>
    <w:rsid w:val="00834655"/>
    <w:rsid w:val="0086799E"/>
    <w:rsid w:val="00887D24"/>
    <w:rsid w:val="00893D6B"/>
    <w:rsid w:val="00896108"/>
    <w:rsid w:val="008D0573"/>
    <w:rsid w:val="00994862"/>
    <w:rsid w:val="00A37479"/>
    <w:rsid w:val="00A43147"/>
    <w:rsid w:val="00A65DB6"/>
    <w:rsid w:val="00AA559B"/>
    <w:rsid w:val="00AB3407"/>
    <w:rsid w:val="00AE0610"/>
    <w:rsid w:val="00AE40E0"/>
    <w:rsid w:val="00AE4B06"/>
    <w:rsid w:val="00AF03BA"/>
    <w:rsid w:val="00B12E38"/>
    <w:rsid w:val="00B20BA4"/>
    <w:rsid w:val="00B6617F"/>
    <w:rsid w:val="00B669A1"/>
    <w:rsid w:val="00B669D4"/>
    <w:rsid w:val="00B77B29"/>
    <w:rsid w:val="00BB0CAA"/>
    <w:rsid w:val="00BD28EE"/>
    <w:rsid w:val="00BE6388"/>
    <w:rsid w:val="00C236DD"/>
    <w:rsid w:val="00C91D8A"/>
    <w:rsid w:val="00CA0427"/>
    <w:rsid w:val="00CD1A76"/>
    <w:rsid w:val="00CE694F"/>
    <w:rsid w:val="00D01CFB"/>
    <w:rsid w:val="00D03725"/>
    <w:rsid w:val="00D21BAB"/>
    <w:rsid w:val="00D309B6"/>
    <w:rsid w:val="00D340F2"/>
    <w:rsid w:val="00D4013E"/>
    <w:rsid w:val="00D6271C"/>
    <w:rsid w:val="00D63796"/>
    <w:rsid w:val="00D81BCC"/>
    <w:rsid w:val="00D86591"/>
    <w:rsid w:val="00DD6682"/>
    <w:rsid w:val="00DE30F7"/>
    <w:rsid w:val="00DE5A7B"/>
    <w:rsid w:val="00DF0691"/>
    <w:rsid w:val="00E17D7E"/>
    <w:rsid w:val="00E61D26"/>
    <w:rsid w:val="00E73F26"/>
    <w:rsid w:val="00E84E2B"/>
    <w:rsid w:val="00EE7077"/>
    <w:rsid w:val="00EE7B06"/>
    <w:rsid w:val="00EF0B94"/>
    <w:rsid w:val="00EF610F"/>
    <w:rsid w:val="00F13072"/>
    <w:rsid w:val="00F21891"/>
    <w:rsid w:val="00F61F3E"/>
    <w:rsid w:val="00F62FC7"/>
    <w:rsid w:val="00FA226A"/>
    <w:rsid w:val="00FE57B3"/>
    <w:rsid w:val="00FF5F5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573"/>
  </w:style>
  <w:style w:type="paragraph" w:styleId="Titre1">
    <w:name w:val="heading 1"/>
    <w:basedOn w:val="Normal"/>
    <w:next w:val="Normal"/>
    <w:link w:val="Titre1Car"/>
    <w:uiPriority w:val="9"/>
    <w:qFormat/>
    <w:rsid w:val="003B23AE"/>
    <w:pPr>
      <w:keepNext/>
      <w:keepLines/>
      <w:spacing w:before="120" w:after="120"/>
      <w:outlineLvl w:val="0"/>
    </w:pPr>
    <w:rPr>
      <w:rFonts w:ascii="Times New Roman" w:eastAsiaTheme="majorEastAsia" w:hAnsi="Times New Roman" w:cstheme="majorBidi"/>
      <w:b/>
      <w:bCs/>
      <w:sz w:val="24"/>
      <w:szCs w:val="28"/>
    </w:rPr>
  </w:style>
  <w:style w:type="paragraph" w:styleId="Titre2">
    <w:name w:val="heading 2"/>
    <w:basedOn w:val="Normal"/>
    <w:next w:val="Normal"/>
    <w:link w:val="Titre2Car"/>
    <w:uiPriority w:val="9"/>
    <w:unhideWhenUsed/>
    <w:qFormat/>
    <w:rsid w:val="00EE7077"/>
    <w:pPr>
      <w:keepNext/>
      <w:keepLines/>
      <w:spacing w:before="120" w:after="120"/>
      <w:outlineLvl w:val="1"/>
    </w:pPr>
    <w:rPr>
      <w:rFonts w:ascii="Times New Roman" w:eastAsiaTheme="majorEastAsia" w:hAnsi="Times New Roman" w:cstheme="majorBidi"/>
      <w:b/>
      <w:bCs/>
      <w:szCs w:val="26"/>
    </w:rPr>
  </w:style>
  <w:style w:type="paragraph" w:styleId="Titre3">
    <w:name w:val="heading 3"/>
    <w:basedOn w:val="Normal"/>
    <w:next w:val="Normal"/>
    <w:link w:val="Titre3Car"/>
    <w:uiPriority w:val="9"/>
    <w:unhideWhenUsed/>
    <w:qFormat/>
    <w:rsid w:val="008D05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13072"/>
    <w:pPr>
      <w:ind w:left="720"/>
      <w:contextualSpacing/>
    </w:pPr>
  </w:style>
  <w:style w:type="paragraph" w:styleId="En-tte">
    <w:name w:val="header"/>
    <w:basedOn w:val="Normal"/>
    <w:link w:val="En-tteCar"/>
    <w:uiPriority w:val="99"/>
    <w:unhideWhenUsed/>
    <w:rsid w:val="00887D24"/>
    <w:pPr>
      <w:tabs>
        <w:tab w:val="center" w:pos="4536"/>
        <w:tab w:val="right" w:pos="9072"/>
      </w:tabs>
      <w:spacing w:after="0" w:line="240" w:lineRule="auto"/>
    </w:pPr>
  </w:style>
  <w:style w:type="character" w:customStyle="1" w:styleId="En-tteCar">
    <w:name w:val="En-tête Car"/>
    <w:basedOn w:val="Policepardfaut"/>
    <w:link w:val="En-tte"/>
    <w:uiPriority w:val="99"/>
    <w:rsid w:val="00887D24"/>
  </w:style>
  <w:style w:type="paragraph" w:styleId="Pieddepage">
    <w:name w:val="footer"/>
    <w:basedOn w:val="Normal"/>
    <w:link w:val="PieddepageCar"/>
    <w:uiPriority w:val="99"/>
    <w:unhideWhenUsed/>
    <w:rsid w:val="00887D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D24"/>
  </w:style>
  <w:style w:type="character" w:customStyle="1" w:styleId="Titre1Car">
    <w:name w:val="Titre 1 Car"/>
    <w:basedOn w:val="Policepardfaut"/>
    <w:link w:val="Titre1"/>
    <w:uiPriority w:val="9"/>
    <w:rsid w:val="003B23AE"/>
    <w:rPr>
      <w:rFonts w:ascii="Times New Roman" w:eastAsiaTheme="majorEastAsia" w:hAnsi="Times New Roman" w:cstheme="majorBidi"/>
      <w:b/>
      <w:bCs/>
      <w:sz w:val="24"/>
      <w:szCs w:val="28"/>
    </w:rPr>
  </w:style>
  <w:style w:type="paragraph" w:styleId="Textedebulles">
    <w:name w:val="Balloon Text"/>
    <w:basedOn w:val="Normal"/>
    <w:link w:val="TextedebullesCar"/>
    <w:uiPriority w:val="99"/>
    <w:semiHidden/>
    <w:unhideWhenUsed/>
    <w:rsid w:val="003B23A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B23AE"/>
    <w:rPr>
      <w:rFonts w:ascii="Tahoma" w:hAnsi="Tahoma" w:cs="Tahoma"/>
      <w:sz w:val="16"/>
      <w:szCs w:val="16"/>
    </w:rPr>
  </w:style>
  <w:style w:type="character" w:customStyle="1" w:styleId="Titre2Car">
    <w:name w:val="Titre 2 Car"/>
    <w:basedOn w:val="Policepardfaut"/>
    <w:link w:val="Titre2"/>
    <w:uiPriority w:val="9"/>
    <w:rsid w:val="00EE7077"/>
    <w:rPr>
      <w:rFonts w:ascii="Times New Roman" w:eastAsiaTheme="majorEastAsia" w:hAnsi="Times New Roman" w:cstheme="majorBidi"/>
      <w:b/>
      <w:bCs/>
      <w:szCs w:val="26"/>
    </w:rPr>
  </w:style>
  <w:style w:type="character" w:customStyle="1" w:styleId="Titre3Car">
    <w:name w:val="Titre 3 Car"/>
    <w:basedOn w:val="Policepardfaut"/>
    <w:link w:val="Titre3"/>
    <w:uiPriority w:val="9"/>
    <w:rsid w:val="008D0573"/>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8D057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8D0573"/>
    <w:rPr>
      <w:i/>
      <w:iCs/>
    </w:rPr>
  </w:style>
  <w:style w:type="character" w:customStyle="1" w:styleId="apple-converted-space">
    <w:name w:val="apple-converted-space"/>
    <w:basedOn w:val="Policepardfaut"/>
    <w:rsid w:val="008D0573"/>
  </w:style>
  <w:style w:type="paragraph" w:customStyle="1" w:styleId="notes">
    <w:name w:val="notes"/>
    <w:basedOn w:val="Normal"/>
    <w:rsid w:val="008D057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8D0573"/>
    <w:rPr>
      <w:b/>
      <w:bCs/>
    </w:rPr>
  </w:style>
  <w:style w:type="paragraph" w:styleId="PrformatHTML">
    <w:name w:val="HTML Preformatted"/>
    <w:basedOn w:val="Normal"/>
    <w:link w:val="PrformatHTMLCar"/>
    <w:uiPriority w:val="99"/>
    <w:unhideWhenUsed/>
    <w:rsid w:val="008D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rsid w:val="008D0573"/>
    <w:rPr>
      <w:rFonts w:ascii="Courier New" w:eastAsia="Times New Roman" w:hAnsi="Courier New" w:cs="Courier New"/>
      <w:sz w:val="20"/>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17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B3AFF-41BF-4F3D-B358-A2413EA1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12</Pages>
  <Words>3479</Words>
  <Characters>19136</Characters>
  <Application>Microsoft Office Word</Application>
  <DocSecurity>0</DocSecurity>
  <Lines>159</Lines>
  <Paragraphs>45</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Chapitre VII : Mise en place d'un modèle de dégradation du chlore pour les réseaux d'adductions d'eau potable</vt:lpstr>
      <vt:lpstr>Chapitre V : La qualité d’eau dans le réseau de distribution </vt:lpstr>
    </vt:vector>
  </TitlesOfParts>
  <Company/>
  <LinksUpToDate>false</LinksUpToDate>
  <CharactersWithSpaces>22570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VI : La dégradation du chlore dans l'eau</dc:title>
  <dc:creator>Anter_Heji</dc:creator>
  <cp:lastModifiedBy>Admin</cp:lastModifiedBy>
  <cp:revision>80</cp:revision>
  <cp:lastPrinted>2016-12-20T13:22:00Z</cp:lastPrinted>
  <dcterms:created xsi:type="dcterms:W3CDTF">2016-05-28T22:26:00Z</dcterms:created>
  <dcterms:modified xsi:type="dcterms:W3CDTF">2016-12-20T13:22:00Z</dcterms:modified>
</cp:coreProperties>
</file>